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AFA43" w14:textId="77777777" w:rsidR="71784728" w:rsidRDefault="4F64C046" w:rsidP="4F64C046">
      <w:pPr>
        <w:spacing w:beforeAutospacing="1" w:afterAutospacing="1"/>
        <w:jc w:val="center"/>
        <w:rPr>
          <w:rFonts w:ascii="Lucida Handwriting" w:eastAsia="Lucida Handwriting" w:hAnsi="Lucida Handwriting" w:cs="Lucida Handwriting"/>
          <w:color w:val="17365D"/>
          <w:sz w:val="40"/>
          <w:szCs w:val="40"/>
        </w:rPr>
      </w:pPr>
      <w:r w:rsidRPr="4F64C046">
        <w:rPr>
          <w:rStyle w:val="normaltextrun"/>
          <w:rFonts w:ascii="Lucida Handwriting" w:eastAsia="Lucida Handwriting" w:hAnsi="Lucida Handwriting" w:cs="Lucida Handwriting"/>
          <w:color w:val="17365D"/>
          <w:sz w:val="40"/>
          <w:szCs w:val="40"/>
          <w:lang w:val="en-US"/>
        </w:rPr>
        <w:t>Horne Parish Council</w:t>
      </w:r>
      <w:r w:rsidRPr="4F64C046">
        <w:rPr>
          <w:rStyle w:val="eop"/>
          <w:rFonts w:ascii="Lucida Handwriting" w:eastAsia="Lucida Handwriting" w:hAnsi="Lucida Handwriting" w:cs="Lucida Handwriting"/>
          <w:color w:val="17365D"/>
          <w:sz w:val="40"/>
          <w:szCs w:val="40"/>
        </w:rPr>
        <w:t> </w:t>
      </w:r>
    </w:p>
    <w:p w14:paraId="1A8FC6E4" w14:textId="77777777" w:rsidR="71784728" w:rsidRDefault="00000000" w:rsidP="4F64C046">
      <w:pPr>
        <w:spacing w:beforeAutospacing="1" w:afterAutospacing="1"/>
        <w:jc w:val="center"/>
        <w:rPr>
          <w:rFonts w:ascii="Arial" w:eastAsia="Arial" w:hAnsi="Arial" w:cs="Arial"/>
          <w:color w:val="000000" w:themeColor="text1"/>
          <w:sz w:val="20"/>
          <w:szCs w:val="20"/>
        </w:rPr>
      </w:pPr>
      <w:hyperlink>
        <w:r w:rsidR="4F64C046" w:rsidRPr="4F64C046">
          <w:rPr>
            <w:rStyle w:val="Hyperlink"/>
            <w:rFonts w:ascii="Arial" w:eastAsia="Arial" w:hAnsi="Arial" w:cs="Arial"/>
            <w:b/>
            <w:bCs/>
            <w:sz w:val="20"/>
            <w:szCs w:val="20"/>
            <w:lang w:val="en-US"/>
          </w:rPr>
          <w:t>www.horne-pc.org.uk</w:t>
        </w:r>
      </w:hyperlink>
      <w:r w:rsidR="4F64C046" w:rsidRPr="4F64C046">
        <w:rPr>
          <w:rStyle w:val="eop"/>
          <w:rFonts w:ascii="Arial" w:eastAsia="Arial" w:hAnsi="Arial" w:cs="Arial"/>
          <w:color w:val="000000" w:themeColor="text1"/>
          <w:sz w:val="20"/>
          <w:szCs w:val="20"/>
        </w:rPr>
        <w:t> </w:t>
      </w:r>
    </w:p>
    <w:p w14:paraId="18CDD78C" w14:textId="77777777" w:rsidR="71784728" w:rsidRDefault="4F64C046" w:rsidP="4F64C046">
      <w:pPr>
        <w:spacing w:beforeAutospacing="1" w:afterAutospacing="1"/>
        <w:jc w:val="center"/>
        <w:rPr>
          <w:rFonts w:ascii="Calibri Light" w:eastAsia="Calibri Light" w:hAnsi="Calibri Light" w:cs="Calibri Light"/>
          <w:color w:val="000000" w:themeColor="text1"/>
          <w:sz w:val="16"/>
          <w:szCs w:val="16"/>
        </w:rPr>
      </w:pPr>
      <w:r w:rsidRPr="4F64C046">
        <w:rPr>
          <w:rStyle w:val="normaltextrun"/>
          <w:rFonts w:ascii="Calibri Light" w:eastAsia="Calibri Light" w:hAnsi="Calibri Light" w:cs="Calibri Light"/>
          <w:color w:val="000000" w:themeColor="text1"/>
          <w:lang w:val="en-US"/>
        </w:rPr>
        <w:t>Clerk: Angela Baker 1 Newhouse Terrace Station Road, Edenbridge, Kent TN8 6HJ</w:t>
      </w:r>
      <w:r w:rsidRPr="4F64C046">
        <w:rPr>
          <w:rStyle w:val="eop"/>
          <w:rFonts w:ascii="Calibri Light" w:eastAsia="Calibri Light" w:hAnsi="Calibri Light" w:cs="Calibri Light"/>
          <w:color w:val="000000" w:themeColor="text1"/>
          <w:sz w:val="16"/>
          <w:szCs w:val="16"/>
        </w:rPr>
        <w:t> </w:t>
      </w:r>
    </w:p>
    <w:p w14:paraId="2BD2CA9C" w14:textId="77777777" w:rsidR="71784728" w:rsidRDefault="1AD56A84" w:rsidP="1AD56A84">
      <w:pPr>
        <w:spacing w:beforeAutospacing="1" w:afterAutospacing="1"/>
        <w:jc w:val="center"/>
        <w:rPr>
          <w:rFonts w:ascii="Calibri Light" w:eastAsia="Calibri Light" w:hAnsi="Calibri Light" w:cs="Calibri Light"/>
          <w:color w:val="000000" w:themeColor="text1"/>
          <w:sz w:val="16"/>
          <w:szCs w:val="16"/>
        </w:rPr>
      </w:pPr>
      <w:r w:rsidRPr="1AD56A84">
        <w:rPr>
          <w:rStyle w:val="normaltextrun"/>
          <w:rFonts w:ascii="Calibri Light" w:eastAsia="Calibri Light" w:hAnsi="Calibri Light" w:cs="Calibri Light"/>
          <w:color w:val="000000" w:themeColor="text1"/>
          <w:lang w:val="en-US"/>
        </w:rPr>
        <w:t>Tel:  07823338661 Email: </w:t>
      </w:r>
      <w:hyperlink r:id="rId7">
        <w:r w:rsidRPr="1AD56A84">
          <w:rPr>
            <w:rStyle w:val="Hyperlink"/>
            <w:rFonts w:ascii="Calibri Light" w:eastAsia="Calibri Light" w:hAnsi="Calibri Light" w:cs="Calibri Light"/>
            <w:lang w:val="en-US"/>
          </w:rPr>
          <w:t>horneparishcouncil@hotmail.co.uk</w:t>
        </w:r>
      </w:hyperlink>
      <w:r w:rsidRPr="1AD56A84">
        <w:rPr>
          <w:rStyle w:val="eop"/>
          <w:rFonts w:ascii="Calibri Light" w:eastAsia="Calibri Light" w:hAnsi="Calibri Light" w:cs="Calibri Light"/>
          <w:color w:val="000000" w:themeColor="text1"/>
          <w:sz w:val="16"/>
          <w:szCs w:val="16"/>
        </w:rPr>
        <w:t> </w:t>
      </w:r>
    </w:p>
    <w:p w14:paraId="50B397B7" w14:textId="77777777" w:rsidR="009C18F9" w:rsidRDefault="00095ECE" w:rsidP="4F64C046">
      <w:pPr>
        <w:jc w:val="center"/>
        <w:rPr>
          <w:rFonts w:ascii="Carlito" w:eastAsia="Carlito" w:hAnsi="Carlito" w:cs="Carlito"/>
          <w:b/>
          <w:bCs/>
          <w:sz w:val="20"/>
          <w:szCs w:val="20"/>
        </w:rPr>
      </w:pPr>
      <w:r>
        <w:rPr>
          <w:rFonts w:ascii="Carlito" w:hAnsi="Carlito"/>
          <w:b/>
          <w:bCs/>
          <w:sz w:val="20"/>
          <w:szCs w:val="20"/>
        </w:rPr>
        <w:t xml:space="preserve">Minutes of the meeting on </w:t>
      </w:r>
      <w:r w:rsidR="2912BD5B" w:rsidRPr="2912BD5B">
        <w:rPr>
          <w:rFonts w:ascii="Carlito" w:hAnsi="Carlito"/>
          <w:b/>
          <w:bCs/>
          <w:sz w:val="20"/>
          <w:szCs w:val="20"/>
        </w:rPr>
        <w:t>Tu</w:t>
      </w:r>
      <w:r w:rsidR="006104A7">
        <w:rPr>
          <w:rFonts w:ascii="Carlito" w:hAnsi="Carlito"/>
          <w:b/>
          <w:bCs/>
          <w:sz w:val="20"/>
          <w:szCs w:val="20"/>
        </w:rPr>
        <w:t>e</w:t>
      </w:r>
      <w:r w:rsidR="2912BD5B" w:rsidRPr="2912BD5B">
        <w:rPr>
          <w:rFonts w:ascii="Carlito" w:hAnsi="Carlito"/>
          <w:b/>
          <w:bCs/>
          <w:sz w:val="20"/>
          <w:szCs w:val="20"/>
        </w:rPr>
        <w:t>sday 13</w:t>
      </w:r>
      <w:r w:rsidR="2912BD5B" w:rsidRPr="2912BD5B">
        <w:rPr>
          <w:rFonts w:ascii="Carlito" w:hAnsi="Carlito"/>
          <w:b/>
          <w:bCs/>
          <w:sz w:val="20"/>
          <w:szCs w:val="20"/>
          <w:vertAlign w:val="superscript"/>
        </w:rPr>
        <w:t>th</w:t>
      </w:r>
      <w:r w:rsidR="2912BD5B" w:rsidRPr="2912BD5B">
        <w:rPr>
          <w:rFonts w:ascii="Carlito" w:hAnsi="Carlito"/>
          <w:b/>
          <w:bCs/>
          <w:sz w:val="20"/>
          <w:szCs w:val="20"/>
        </w:rPr>
        <w:t xml:space="preserve"> June  2023 at 7.30pm </w:t>
      </w:r>
    </w:p>
    <w:p w14:paraId="14D0278B" w14:textId="77777777" w:rsidR="3577E08A" w:rsidRDefault="41F5B701" w:rsidP="41F5B701">
      <w:pPr>
        <w:jc w:val="center"/>
        <w:rPr>
          <w:rFonts w:ascii="Carlito" w:hAnsi="Carlito"/>
          <w:b/>
          <w:bCs/>
          <w:sz w:val="20"/>
          <w:szCs w:val="20"/>
        </w:rPr>
      </w:pPr>
      <w:r w:rsidRPr="41F5B701">
        <w:rPr>
          <w:rFonts w:ascii="Carlito" w:hAnsi="Carlito"/>
          <w:b/>
          <w:bCs/>
          <w:sz w:val="20"/>
          <w:szCs w:val="20"/>
        </w:rPr>
        <w:t xml:space="preserve">Newchapel Cricket Pavilion </w:t>
      </w:r>
    </w:p>
    <w:p w14:paraId="1089ADBB" w14:textId="77777777" w:rsidR="00095ECE" w:rsidRPr="00095ECE" w:rsidRDefault="00095ECE" w:rsidP="009C18F9">
      <w:pPr>
        <w:rPr>
          <w:rFonts w:ascii="Calibri Light" w:hAnsi="Calibri Light"/>
          <w:b/>
          <w:bCs/>
          <w:sz w:val="20"/>
          <w:szCs w:val="20"/>
        </w:rPr>
      </w:pPr>
      <w:r w:rsidRPr="00095ECE">
        <w:rPr>
          <w:rFonts w:ascii="Calibri Light" w:hAnsi="Calibri Light"/>
          <w:b/>
          <w:bCs/>
          <w:sz w:val="20"/>
          <w:szCs w:val="20"/>
        </w:rPr>
        <w:t xml:space="preserve">In attendance </w:t>
      </w:r>
    </w:p>
    <w:p w14:paraId="0CDA952F" w14:textId="77777777" w:rsidR="00095ECE" w:rsidRDefault="00095ECE" w:rsidP="009C18F9">
      <w:pPr>
        <w:rPr>
          <w:rFonts w:ascii="Calibri Light" w:hAnsi="Calibri Light"/>
          <w:sz w:val="20"/>
          <w:szCs w:val="20"/>
        </w:rPr>
      </w:pPr>
      <w:r>
        <w:rPr>
          <w:rFonts w:ascii="Calibri Light" w:hAnsi="Calibri Light"/>
          <w:sz w:val="20"/>
          <w:szCs w:val="20"/>
        </w:rPr>
        <w:t>Alison Brown</w:t>
      </w:r>
    </w:p>
    <w:p w14:paraId="3899F308" w14:textId="77777777" w:rsidR="00095ECE" w:rsidRDefault="00095ECE" w:rsidP="009C18F9">
      <w:pPr>
        <w:rPr>
          <w:rFonts w:ascii="Calibri Light" w:hAnsi="Calibri Light"/>
          <w:sz w:val="20"/>
          <w:szCs w:val="20"/>
        </w:rPr>
      </w:pPr>
      <w:r>
        <w:rPr>
          <w:rFonts w:ascii="Calibri Light" w:hAnsi="Calibri Light"/>
          <w:sz w:val="20"/>
          <w:szCs w:val="20"/>
        </w:rPr>
        <w:t>David Brown</w:t>
      </w:r>
    </w:p>
    <w:p w14:paraId="050D5446" w14:textId="77777777" w:rsidR="00095ECE" w:rsidRDefault="00095ECE" w:rsidP="009C18F9">
      <w:pPr>
        <w:rPr>
          <w:rFonts w:ascii="Calibri Light" w:hAnsi="Calibri Light"/>
          <w:sz w:val="20"/>
          <w:szCs w:val="20"/>
        </w:rPr>
      </w:pPr>
      <w:r>
        <w:rPr>
          <w:rFonts w:ascii="Calibri Light" w:hAnsi="Calibri Light"/>
          <w:sz w:val="20"/>
          <w:szCs w:val="20"/>
        </w:rPr>
        <w:t>Sian Clutterbuck</w:t>
      </w:r>
    </w:p>
    <w:p w14:paraId="6B66B727" w14:textId="77777777" w:rsidR="00095ECE" w:rsidRDefault="00095ECE" w:rsidP="009C18F9">
      <w:pPr>
        <w:rPr>
          <w:rFonts w:ascii="Calibri Light" w:hAnsi="Calibri Light"/>
          <w:sz w:val="20"/>
          <w:szCs w:val="20"/>
        </w:rPr>
      </w:pPr>
      <w:r>
        <w:rPr>
          <w:rFonts w:ascii="Calibri Light" w:hAnsi="Calibri Light"/>
          <w:sz w:val="20"/>
          <w:szCs w:val="20"/>
        </w:rPr>
        <w:t>Amelia Michie</w:t>
      </w:r>
    </w:p>
    <w:p w14:paraId="5E8D3612" w14:textId="77777777" w:rsidR="00095ECE" w:rsidRDefault="00095ECE" w:rsidP="009C18F9">
      <w:pPr>
        <w:rPr>
          <w:rFonts w:ascii="Calibri Light" w:hAnsi="Calibri Light"/>
          <w:sz w:val="20"/>
          <w:szCs w:val="20"/>
        </w:rPr>
      </w:pPr>
      <w:r>
        <w:rPr>
          <w:rFonts w:ascii="Calibri Light" w:hAnsi="Calibri Light"/>
          <w:sz w:val="20"/>
          <w:szCs w:val="20"/>
        </w:rPr>
        <w:t>Graham Marks</w:t>
      </w:r>
    </w:p>
    <w:p w14:paraId="6A6047BF" w14:textId="77777777" w:rsidR="00095ECE" w:rsidRDefault="00095ECE" w:rsidP="009C18F9">
      <w:pPr>
        <w:rPr>
          <w:rFonts w:ascii="Calibri Light" w:hAnsi="Calibri Light"/>
          <w:sz w:val="20"/>
          <w:szCs w:val="20"/>
        </w:rPr>
      </w:pPr>
    </w:p>
    <w:p w14:paraId="0AAD6A38" w14:textId="77777777" w:rsidR="00095ECE" w:rsidRDefault="00095ECE" w:rsidP="009C18F9">
      <w:pPr>
        <w:rPr>
          <w:rFonts w:ascii="Calibri Light" w:hAnsi="Calibri Light"/>
          <w:sz w:val="20"/>
          <w:szCs w:val="20"/>
        </w:rPr>
      </w:pPr>
      <w:r>
        <w:rPr>
          <w:rFonts w:ascii="Calibri Light" w:hAnsi="Calibri Light"/>
          <w:sz w:val="20"/>
          <w:szCs w:val="20"/>
        </w:rPr>
        <w:t>Lesley Steeds</w:t>
      </w:r>
    </w:p>
    <w:p w14:paraId="39D0952D" w14:textId="77777777" w:rsidR="00095ECE" w:rsidRDefault="00095ECE" w:rsidP="009C18F9">
      <w:pPr>
        <w:rPr>
          <w:rFonts w:ascii="Calibri Light" w:hAnsi="Calibri Light"/>
          <w:sz w:val="20"/>
          <w:szCs w:val="20"/>
        </w:rPr>
      </w:pPr>
      <w:r>
        <w:rPr>
          <w:rFonts w:ascii="Calibri Light" w:hAnsi="Calibri Light"/>
          <w:sz w:val="20"/>
          <w:szCs w:val="20"/>
        </w:rPr>
        <w:t>Sue Farr</w:t>
      </w:r>
    </w:p>
    <w:p w14:paraId="11F7A6FB" w14:textId="77777777" w:rsidR="009C18F9" w:rsidRDefault="009C18F9" w:rsidP="009C18F9">
      <w:pPr>
        <w:rPr>
          <w:rFonts w:ascii="Calibri Light" w:hAnsi="Calibri Light"/>
          <w:sz w:val="20"/>
          <w:szCs w:val="20"/>
        </w:rPr>
      </w:pPr>
      <w:r w:rsidRPr="006B0569">
        <w:rPr>
          <w:rFonts w:ascii="Calibri Light" w:hAnsi="Calibri Light"/>
          <w:sz w:val="20"/>
          <w:szCs w:val="20"/>
        </w:rPr>
        <w:t>Angela Baker, Clerk</w:t>
      </w:r>
    </w:p>
    <w:p w14:paraId="64CDB789" w14:textId="77777777" w:rsidR="00095ECE" w:rsidRPr="006B0569" w:rsidRDefault="00095ECE" w:rsidP="009C18F9">
      <w:pPr>
        <w:rPr>
          <w:rFonts w:ascii="Calibri Light" w:eastAsia="Calibri Light" w:hAnsi="Calibri Light" w:cs="Calibri Light"/>
          <w:sz w:val="20"/>
          <w:szCs w:val="20"/>
        </w:rPr>
      </w:pPr>
    </w:p>
    <w:p w14:paraId="4306E021" w14:textId="77777777" w:rsidR="009C18F9" w:rsidRDefault="009C18F9" w:rsidP="2912BD5B">
      <w:pPr>
        <w:jc w:val="center"/>
        <w:rPr>
          <w:rFonts w:ascii="Carlito" w:hAnsi="Carlito"/>
          <w:b/>
          <w:bCs/>
        </w:rPr>
      </w:pPr>
    </w:p>
    <w:p w14:paraId="79D13843" w14:textId="77777777" w:rsidR="00095ECE" w:rsidRDefault="00095ECE" w:rsidP="00095ECE">
      <w:pPr>
        <w:numPr>
          <w:ilvl w:val="0"/>
          <w:numId w:val="2"/>
        </w:numPr>
        <w:rPr>
          <w:rFonts w:asciiTheme="majorHAnsi" w:eastAsiaTheme="majorEastAsia" w:hAnsiTheme="majorHAnsi" w:cstheme="majorBidi"/>
          <w:b/>
          <w:bCs/>
          <w:sz w:val="18"/>
          <w:szCs w:val="18"/>
        </w:rPr>
      </w:pPr>
      <w:r w:rsidRPr="2985B720">
        <w:rPr>
          <w:rFonts w:asciiTheme="majorHAnsi" w:eastAsiaTheme="majorEastAsia" w:hAnsiTheme="majorHAnsi" w:cstheme="majorBidi"/>
          <w:b/>
          <w:bCs/>
          <w:sz w:val="18"/>
          <w:szCs w:val="18"/>
        </w:rPr>
        <w:t>RECEIVE</w:t>
      </w:r>
      <w:r>
        <w:rPr>
          <w:rFonts w:asciiTheme="majorHAnsi" w:eastAsiaTheme="majorEastAsia" w:hAnsiTheme="majorHAnsi" w:cstheme="majorBidi"/>
          <w:b/>
          <w:bCs/>
          <w:sz w:val="18"/>
          <w:szCs w:val="18"/>
        </w:rPr>
        <w:t>D</w:t>
      </w:r>
      <w:r w:rsidRPr="2985B720">
        <w:rPr>
          <w:rFonts w:asciiTheme="majorHAnsi" w:eastAsiaTheme="majorEastAsia" w:hAnsiTheme="majorHAnsi" w:cstheme="majorBidi"/>
          <w:b/>
          <w:bCs/>
          <w:sz w:val="18"/>
          <w:szCs w:val="18"/>
        </w:rPr>
        <w:t xml:space="preserve"> APOLOGIES FOR ABSENCE</w:t>
      </w:r>
      <w:r>
        <w:rPr>
          <w:rFonts w:asciiTheme="majorHAnsi" w:eastAsiaTheme="majorEastAsia" w:hAnsiTheme="majorHAnsi" w:cstheme="majorBidi"/>
          <w:b/>
          <w:bCs/>
          <w:sz w:val="18"/>
          <w:szCs w:val="18"/>
        </w:rPr>
        <w:t xml:space="preserve"> FROM – </w:t>
      </w:r>
      <w:r>
        <w:rPr>
          <w:rFonts w:asciiTheme="majorHAnsi" w:eastAsiaTheme="majorEastAsia" w:hAnsiTheme="majorHAnsi" w:cstheme="majorBidi"/>
          <w:sz w:val="18"/>
          <w:szCs w:val="18"/>
        </w:rPr>
        <w:t>Richard Williams , Mark Sherwood.</w:t>
      </w:r>
    </w:p>
    <w:p w14:paraId="6A686038" w14:textId="77777777" w:rsidR="00095ECE" w:rsidRDefault="00095ECE" w:rsidP="00095ECE">
      <w:pPr>
        <w:rPr>
          <w:rFonts w:asciiTheme="majorHAnsi" w:eastAsiaTheme="majorEastAsia" w:hAnsiTheme="majorHAnsi" w:cstheme="majorBidi"/>
          <w:color w:val="000000" w:themeColor="text1"/>
          <w:sz w:val="18"/>
          <w:szCs w:val="18"/>
        </w:rPr>
      </w:pPr>
    </w:p>
    <w:p w14:paraId="4140242D" w14:textId="77777777" w:rsidR="00095ECE" w:rsidRDefault="00095ECE" w:rsidP="00095ECE">
      <w:pPr>
        <w:rPr>
          <w:rFonts w:asciiTheme="majorHAnsi" w:eastAsiaTheme="majorEastAsia" w:hAnsiTheme="majorHAnsi" w:cstheme="majorBidi"/>
          <w:b/>
          <w:bCs/>
          <w:sz w:val="18"/>
          <w:szCs w:val="18"/>
        </w:rPr>
      </w:pPr>
      <w:r w:rsidRPr="2985B720">
        <w:rPr>
          <w:rFonts w:asciiTheme="majorHAnsi" w:eastAsiaTheme="majorEastAsia" w:hAnsiTheme="majorHAnsi" w:cstheme="majorBidi"/>
          <w:b/>
          <w:bCs/>
          <w:sz w:val="18"/>
          <w:szCs w:val="18"/>
        </w:rPr>
        <w:t>2. DECLARATIONS OF INTERESTS OR PREDETERMINATION</w:t>
      </w:r>
    </w:p>
    <w:p w14:paraId="54B8B866" w14:textId="77777777" w:rsidR="00095ECE" w:rsidRDefault="00095ECE" w:rsidP="00095ECE">
      <w:pPr>
        <w:rPr>
          <w:rFonts w:asciiTheme="majorHAnsi" w:eastAsiaTheme="majorEastAsia" w:hAnsiTheme="majorHAnsi" w:cstheme="majorBidi"/>
          <w:sz w:val="18"/>
          <w:szCs w:val="18"/>
        </w:rPr>
      </w:pPr>
      <w:r>
        <w:rPr>
          <w:rFonts w:asciiTheme="majorHAnsi" w:eastAsiaTheme="majorEastAsia" w:hAnsiTheme="majorHAnsi" w:cstheme="majorBidi"/>
          <w:sz w:val="18"/>
          <w:szCs w:val="18"/>
        </w:rPr>
        <w:t>None</w:t>
      </w:r>
    </w:p>
    <w:p w14:paraId="4D870A07" w14:textId="77777777" w:rsidR="00095ECE" w:rsidRDefault="00095ECE" w:rsidP="00095ECE">
      <w:pPr>
        <w:rPr>
          <w:rFonts w:asciiTheme="majorHAnsi" w:eastAsiaTheme="majorEastAsia" w:hAnsiTheme="majorHAnsi" w:cstheme="majorBidi"/>
          <w:sz w:val="18"/>
          <w:szCs w:val="18"/>
        </w:rPr>
      </w:pPr>
    </w:p>
    <w:p w14:paraId="50989ABD" w14:textId="77777777" w:rsidR="00095ECE" w:rsidRDefault="00095ECE" w:rsidP="00095ECE">
      <w:pPr>
        <w:rPr>
          <w:rFonts w:asciiTheme="majorHAnsi" w:eastAsiaTheme="majorEastAsia" w:hAnsiTheme="majorHAnsi" w:cstheme="majorBidi"/>
          <w:b/>
          <w:bCs/>
          <w:color w:val="000000" w:themeColor="text1"/>
          <w:sz w:val="20"/>
          <w:szCs w:val="20"/>
        </w:rPr>
      </w:pPr>
      <w:r w:rsidRPr="2985B720">
        <w:rPr>
          <w:rFonts w:asciiTheme="majorHAnsi" w:eastAsiaTheme="majorEastAsia" w:hAnsiTheme="majorHAnsi" w:cstheme="majorBidi"/>
          <w:b/>
          <w:bCs/>
          <w:sz w:val="18"/>
          <w:szCs w:val="18"/>
        </w:rPr>
        <w:t>3.</w:t>
      </w:r>
      <w:r w:rsidRPr="2985B720">
        <w:rPr>
          <w:rFonts w:asciiTheme="majorHAnsi" w:eastAsiaTheme="majorEastAsia" w:hAnsiTheme="majorHAnsi" w:cstheme="majorBidi"/>
          <w:color w:val="000000" w:themeColor="text1"/>
          <w:sz w:val="20"/>
          <w:szCs w:val="20"/>
        </w:rPr>
        <w:t xml:space="preserve">  </w:t>
      </w:r>
      <w:r w:rsidRPr="2985B720">
        <w:rPr>
          <w:rFonts w:asciiTheme="majorHAnsi" w:eastAsiaTheme="majorEastAsia" w:hAnsiTheme="majorHAnsi" w:cstheme="majorBidi"/>
          <w:b/>
          <w:bCs/>
          <w:color w:val="000000" w:themeColor="text1"/>
          <w:sz w:val="20"/>
          <w:szCs w:val="20"/>
        </w:rPr>
        <w:t xml:space="preserve"> Procedural Matters </w:t>
      </w:r>
    </w:p>
    <w:p w14:paraId="09752998" w14:textId="77777777" w:rsidR="00095ECE" w:rsidRDefault="00095ECE" w:rsidP="00095ECE">
      <w:pPr>
        <w:rPr>
          <w:rFonts w:asciiTheme="majorHAnsi" w:eastAsiaTheme="majorEastAsia" w:hAnsiTheme="majorHAnsi" w:cstheme="majorBidi"/>
          <w:color w:val="000000" w:themeColor="text1"/>
          <w:sz w:val="18"/>
          <w:szCs w:val="18"/>
        </w:rPr>
      </w:pPr>
      <w:r w:rsidRPr="2985B720">
        <w:rPr>
          <w:rFonts w:asciiTheme="majorHAnsi" w:eastAsiaTheme="majorEastAsia" w:hAnsiTheme="majorHAnsi" w:cstheme="majorBidi"/>
          <w:b/>
          <w:bCs/>
          <w:color w:val="000000" w:themeColor="text1"/>
          <w:sz w:val="18"/>
          <w:szCs w:val="18"/>
        </w:rPr>
        <w:t>3.1</w:t>
      </w:r>
      <w:r w:rsidRPr="2985B720">
        <w:rPr>
          <w:rFonts w:asciiTheme="majorHAnsi" w:eastAsiaTheme="majorEastAsia" w:hAnsiTheme="majorHAnsi" w:cstheme="majorBidi"/>
          <w:color w:val="000000" w:themeColor="text1"/>
          <w:sz w:val="18"/>
          <w:szCs w:val="18"/>
        </w:rPr>
        <w:t xml:space="preserve"> </w:t>
      </w:r>
      <w:r>
        <w:rPr>
          <w:rFonts w:asciiTheme="majorHAnsi" w:eastAsiaTheme="majorEastAsia" w:hAnsiTheme="majorHAnsi" w:cstheme="majorBidi"/>
          <w:color w:val="000000" w:themeColor="text1"/>
          <w:sz w:val="18"/>
          <w:szCs w:val="18"/>
        </w:rPr>
        <w:t xml:space="preserve">It was decided that there would not be a </w:t>
      </w:r>
      <w:r w:rsidRPr="2985B720">
        <w:rPr>
          <w:rFonts w:asciiTheme="majorHAnsi" w:eastAsiaTheme="majorEastAsia" w:hAnsiTheme="majorHAnsi" w:cstheme="majorBidi"/>
          <w:color w:val="000000" w:themeColor="text1"/>
          <w:sz w:val="18"/>
          <w:szCs w:val="18"/>
        </w:rPr>
        <w:t>Vice Chairman</w:t>
      </w:r>
      <w:r>
        <w:rPr>
          <w:rFonts w:asciiTheme="majorHAnsi" w:eastAsiaTheme="majorEastAsia" w:hAnsiTheme="majorHAnsi" w:cstheme="majorBidi"/>
          <w:color w:val="000000" w:themeColor="text1"/>
          <w:sz w:val="18"/>
          <w:szCs w:val="18"/>
        </w:rPr>
        <w:t xml:space="preserve"> elected for this term</w:t>
      </w:r>
    </w:p>
    <w:p w14:paraId="6EC95307" w14:textId="77777777" w:rsidR="00095ECE" w:rsidRDefault="00095ECE" w:rsidP="00095ECE">
      <w:pPr>
        <w:rPr>
          <w:rFonts w:asciiTheme="majorHAnsi" w:eastAsiaTheme="majorEastAsia" w:hAnsiTheme="majorHAnsi" w:cstheme="majorBidi"/>
          <w:b/>
          <w:bCs/>
          <w:sz w:val="18"/>
          <w:szCs w:val="18"/>
        </w:rPr>
      </w:pPr>
    </w:p>
    <w:p w14:paraId="3C833731" w14:textId="77777777" w:rsidR="00095ECE" w:rsidRDefault="00095ECE" w:rsidP="00095ECE">
      <w:pPr>
        <w:rPr>
          <w:rFonts w:asciiTheme="majorHAnsi" w:eastAsiaTheme="majorEastAsia" w:hAnsiTheme="majorHAnsi" w:cstheme="majorBidi"/>
          <w:b/>
          <w:bCs/>
          <w:sz w:val="18"/>
          <w:szCs w:val="18"/>
        </w:rPr>
      </w:pPr>
    </w:p>
    <w:p w14:paraId="10E93230" w14:textId="77777777" w:rsidR="00095ECE" w:rsidRPr="007D2225" w:rsidRDefault="00095ECE" w:rsidP="00095ECE">
      <w:pPr>
        <w:rPr>
          <w:rFonts w:asciiTheme="majorHAnsi" w:eastAsiaTheme="majorEastAsia" w:hAnsiTheme="majorHAnsi" w:cstheme="majorBidi"/>
          <w:b/>
          <w:bCs/>
          <w:sz w:val="18"/>
          <w:szCs w:val="18"/>
        </w:rPr>
      </w:pPr>
      <w:r w:rsidRPr="2985B720">
        <w:rPr>
          <w:rFonts w:asciiTheme="majorHAnsi" w:eastAsiaTheme="majorEastAsia" w:hAnsiTheme="majorHAnsi" w:cstheme="majorBidi"/>
          <w:b/>
          <w:bCs/>
          <w:sz w:val="18"/>
          <w:szCs w:val="18"/>
        </w:rPr>
        <w:t>4. PUBLIC QUESTIONS AND STATEMENTS</w:t>
      </w:r>
    </w:p>
    <w:p w14:paraId="5D3717AE" w14:textId="77777777" w:rsidR="00095ECE" w:rsidRDefault="00095ECE" w:rsidP="00095ECE">
      <w:pPr>
        <w:rPr>
          <w:rFonts w:asciiTheme="majorHAnsi" w:eastAsiaTheme="majorEastAsia" w:hAnsiTheme="majorHAnsi" w:cstheme="majorBidi"/>
          <w:sz w:val="18"/>
          <w:szCs w:val="18"/>
        </w:rPr>
      </w:pPr>
      <w:r>
        <w:rPr>
          <w:rFonts w:asciiTheme="majorHAnsi" w:eastAsiaTheme="majorEastAsia" w:hAnsiTheme="majorHAnsi" w:cstheme="majorBidi"/>
          <w:sz w:val="18"/>
          <w:szCs w:val="18"/>
        </w:rPr>
        <w:t>None</w:t>
      </w:r>
    </w:p>
    <w:p w14:paraId="2594498D" w14:textId="77777777" w:rsidR="00095ECE" w:rsidRDefault="00095ECE" w:rsidP="00095ECE">
      <w:pPr>
        <w:rPr>
          <w:rFonts w:asciiTheme="majorHAnsi" w:eastAsiaTheme="majorEastAsia" w:hAnsiTheme="majorHAnsi" w:cstheme="majorBidi"/>
          <w:sz w:val="18"/>
          <w:szCs w:val="18"/>
        </w:rPr>
      </w:pPr>
    </w:p>
    <w:p w14:paraId="44D669CF" w14:textId="77777777" w:rsidR="00095ECE" w:rsidRPr="007D2225" w:rsidRDefault="00095ECE" w:rsidP="00095ECE">
      <w:pPr>
        <w:rPr>
          <w:rFonts w:asciiTheme="majorHAnsi" w:eastAsiaTheme="majorEastAsia" w:hAnsiTheme="majorHAnsi" w:cstheme="majorBidi"/>
          <w:sz w:val="18"/>
          <w:szCs w:val="18"/>
        </w:rPr>
      </w:pPr>
      <w:r w:rsidRPr="2985B720">
        <w:rPr>
          <w:rFonts w:asciiTheme="majorHAnsi" w:eastAsiaTheme="majorEastAsia" w:hAnsiTheme="majorHAnsi" w:cstheme="majorBidi"/>
          <w:b/>
          <w:bCs/>
          <w:sz w:val="18"/>
          <w:szCs w:val="18"/>
        </w:rPr>
        <w:t xml:space="preserve">5. </w:t>
      </w:r>
      <w:r w:rsidRPr="007D2225">
        <w:rPr>
          <w:rFonts w:asciiTheme="majorHAnsi" w:eastAsiaTheme="majorEastAsia" w:hAnsiTheme="majorHAnsi" w:cstheme="majorBidi"/>
          <w:sz w:val="18"/>
          <w:szCs w:val="18"/>
        </w:rPr>
        <w:t>COUNCILLORS AGREED TO RECEIVE, ADOPT AND SIGN THE MINUTES OF THE COUNCIL MEETING HELD ON 13</w:t>
      </w:r>
      <w:r w:rsidRPr="007D2225">
        <w:rPr>
          <w:rFonts w:asciiTheme="majorHAnsi" w:eastAsiaTheme="majorEastAsia" w:hAnsiTheme="majorHAnsi" w:cstheme="majorBidi"/>
          <w:sz w:val="18"/>
          <w:szCs w:val="18"/>
          <w:vertAlign w:val="superscript"/>
        </w:rPr>
        <w:t>th</w:t>
      </w:r>
      <w:r w:rsidRPr="007D2225">
        <w:rPr>
          <w:rFonts w:asciiTheme="majorHAnsi" w:eastAsiaTheme="majorEastAsia" w:hAnsiTheme="majorHAnsi" w:cstheme="majorBidi"/>
          <w:sz w:val="18"/>
          <w:szCs w:val="18"/>
        </w:rPr>
        <w:t xml:space="preserve"> June 2023 </w:t>
      </w:r>
    </w:p>
    <w:p w14:paraId="70A5FDE4" w14:textId="77777777" w:rsidR="00095ECE" w:rsidRPr="007D2225" w:rsidRDefault="00095ECE" w:rsidP="00095ECE">
      <w:pPr>
        <w:rPr>
          <w:rFonts w:asciiTheme="majorHAnsi" w:eastAsiaTheme="majorEastAsia" w:hAnsiTheme="majorHAnsi" w:cstheme="majorBidi"/>
          <w:sz w:val="18"/>
          <w:szCs w:val="18"/>
        </w:rPr>
      </w:pPr>
    </w:p>
    <w:p w14:paraId="2B0A0FE9" w14:textId="77777777" w:rsidR="00095ECE" w:rsidRDefault="00095ECE" w:rsidP="00095ECE">
      <w:pPr>
        <w:rPr>
          <w:rFonts w:asciiTheme="majorHAnsi" w:eastAsiaTheme="majorEastAsia" w:hAnsiTheme="majorHAnsi" w:cstheme="majorBidi"/>
          <w:b/>
          <w:bCs/>
          <w:sz w:val="18"/>
          <w:szCs w:val="18"/>
        </w:rPr>
      </w:pPr>
      <w:r w:rsidRPr="2985B720">
        <w:rPr>
          <w:rFonts w:asciiTheme="majorHAnsi" w:eastAsiaTheme="majorEastAsia" w:hAnsiTheme="majorHAnsi" w:cstheme="majorBidi"/>
          <w:b/>
          <w:bCs/>
          <w:sz w:val="18"/>
          <w:szCs w:val="18"/>
        </w:rPr>
        <w:t>6. COUNTY AND DISTRICT COUNCILLOR REPORTS</w:t>
      </w:r>
    </w:p>
    <w:p w14:paraId="3C112FB1" w14:textId="77777777" w:rsidR="00095ECE" w:rsidRDefault="00095ECE" w:rsidP="00095ECE">
      <w:pPr>
        <w:rPr>
          <w:rFonts w:asciiTheme="majorHAnsi" w:eastAsiaTheme="majorEastAsia" w:hAnsiTheme="majorHAnsi" w:cstheme="majorBidi"/>
          <w:sz w:val="18"/>
          <w:szCs w:val="18"/>
        </w:rPr>
      </w:pPr>
      <w:r w:rsidRPr="2985B720">
        <w:rPr>
          <w:rFonts w:asciiTheme="majorHAnsi" w:eastAsiaTheme="majorEastAsia" w:hAnsiTheme="majorHAnsi" w:cstheme="majorBidi"/>
          <w:b/>
          <w:bCs/>
          <w:sz w:val="18"/>
          <w:szCs w:val="18"/>
        </w:rPr>
        <w:t xml:space="preserve"> </w:t>
      </w:r>
      <w:r>
        <w:rPr>
          <w:rFonts w:asciiTheme="majorHAnsi" w:eastAsiaTheme="majorEastAsia" w:hAnsiTheme="majorHAnsi" w:cstheme="majorBidi"/>
          <w:sz w:val="18"/>
          <w:szCs w:val="18"/>
        </w:rPr>
        <w:t xml:space="preserve">Lesley Steeds confirmed she was still following up the barriers and road work fixture removals from around the parish, she asked for reports to be made online to surrey of further removals needed. Grass verges were still waiting  to be cut, These were affecting sight lines. Clerk to email Steve Cunnah and cc LS in. LS spoke about a meeting she had in June regarding speed on West Park road – Clerk to email Surrey regarding requesting a speed survey , cc LS.  </w:t>
      </w:r>
    </w:p>
    <w:p w14:paraId="7A5F6F2A" w14:textId="77777777" w:rsidR="00095ECE" w:rsidRDefault="00095ECE" w:rsidP="00095ECE">
      <w:pPr>
        <w:rPr>
          <w:rFonts w:asciiTheme="majorHAnsi" w:eastAsiaTheme="majorEastAsia" w:hAnsiTheme="majorHAnsi" w:cstheme="majorBidi"/>
          <w:sz w:val="18"/>
          <w:szCs w:val="18"/>
        </w:rPr>
      </w:pPr>
    </w:p>
    <w:p w14:paraId="3A38A49B" w14:textId="77777777" w:rsidR="00095ECE" w:rsidRPr="007D2225" w:rsidRDefault="00095ECE" w:rsidP="00095ECE">
      <w:pPr>
        <w:rPr>
          <w:rFonts w:asciiTheme="majorHAnsi" w:eastAsiaTheme="majorEastAsia" w:hAnsiTheme="majorHAnsi" w:cstheme="majorBidi"/>
          <w:sz w:val="18"/>
          <w:szCs w:val="18"/>
        </w:rPr>
      </w:pPr>
      <w:r>
        <w:rPr>
          <w:rFonts w:asciiTheme="majorHAnsi" w:eastAsiaTheme="majorEastAsia" w:hAnsiTheme="majorHAnsi" w:cstheme="majorBidi"/>
          <w:sz w:val="18"/>
          <w:szCs w:val="18"/>
        </w:rPr>
        <w:t xml:space="preserve">Sue Farr explained Planning department were catching up on back log and confirmed the Boundary report had been completed. </w:t>
      </w:r>
    </w:p>
    <w:p w14:paraId="2A0F9C03" w14:textId="77777777" w:rsidR="00095ECE" w:rsidRDefault="00095ECE" w:rsidP="00095ECE">
      <w:pPr>
        <w:rPr>
          <w:rFonts w:asciiTheme="majorHAnsi" w:eastAsiaTheme="majorEastAsia" w:hAnsiTheme="majorHAnsi" w:cstheme="majorBidi"/>
          <w:b/>
          <w:bCs/>
          <w:sz w:val="18"/>
          <w:szCs w:val="18"/>
        </w:rPr>
      </w:pPr>
    </w:p>
    <w:p w14:paraId="33E0E06E" w14:textId="77777777" w:rsidR="00095ECE" w:rsidRDefault="00095ECE" w:rsidP="00095ECE">
      <w:pPr>
        <w:rPr>
          <w:rFonts w:ascii="Carlito" w:eastAsia="Carlito" w:hAnsi="Carlito" w:cs="Carlito"/>
          <w:b/>
          <w:bCs/>
          <w:sz w:val="18"/>
          <w:szCs w:val="18"/>
        </w:rPr>
      </w:pPr>
      <w:r w:rsidRPr="2985B720">
        <w:rPr>
          <w:rFonts w:asciiTheme="majorHAnsi" w:eastAsiaTheme="majorEastAsia" w:hAnsiTheme="majorHAnsi" w:cstheme="majorBidi"/>
          <w:b/>
          <w:bCs/>
          <w:sz w:val="18"/>
          <w:szCs w:val="18"/>
        </w:rPr>
        <w:t>8. ADMINISTRATION AND PARISH ENVIROMENT</w:t>
      </w:r>
      <w:r w:rsidRPr="2985B720">
        <w:rPr>
          <w:rFonts w:ascii="Carlito" w:hAnsi="Carlito"/>
          <w:b/>
          <w:bCs/>
          <w:sz w:val="18"/>
          <w:szCs w:val="18"/>
        </w:rPr>
        <w:t xml:space="preserve"> </w:t>
      </w:r>
    </w:p>
    <w:p w14:paraId="550E9E6C" w14:textId="77777777" w:rsidR="00095ECE" w:rsidRDefault="00095ECE" w:rsidP="00095ECE">
      <w:pPr>
        <w:rPr>
          <w:rFonts w:ascii="Carlito" w:hAnsi="Carlito"/>
          <w:b/>
          <w:bCs/>
          <w:sz w:val="18"/>
          <w:szCs w:val="18"/>
        </w:rPr>
      </w:pPr>
    </w:p>
    <w:p w14:paraId="2CE0737F" w14:textId="77777777" w:rsidR="00095ECE" w:rsidRPr="007D2225" w:rsidRDefault="00095ECE" w:rsidP="00095ECE">
      <w:pPr>
        <w:rPr>
          <w:rFonts w:ascii="Carlito" w:hAnsi="Carlito"/>
          <w:sz w:val="18"/>
          <w:szCs w:val="18"/>
        </w:rPr>
      </w:pPr>
      <w:r w:rsidRPr="2985B720">
        <w:rPr>
          <w:rFonts w:asciiTheme="majorHAnsi" w:eastAsiaTheme="majorEastAsia" w:hAnsiTheme="majorHAnsi" w:cstheme="majorBidi"/>
          <w:b/>
          <w:bCs/>
          <w:sz w:val="18"/>
          <w:szCs w:val="18"/>
        </w:rPr>
        <w:t xml:space="preserve">8.1 </w:t>
      </w:r>
      <w:r w:rsidRPr="007D2225">
        <w:rPr>
          <w:rFonts w:asciiTheme="majorHAnsi" w:eastAsiaTheme="majorEastAsia" w:hAnsiTheme="majorHAnsi" w:cstheme="majorBidi"/>
          <w:sz w:val="18"/>
          <w:szCs w:val="18"/>
        </w:rPr>
        <w:t xml:space="preserve">It was confirmed there will be a visit from local PCSO to the July Parish meeting </w:t>
      </w:r>
    </w:p>
    <w:p w14:paraId="39BB95F2" w14:textId="77777777" w:rsidR="00095ECE" w:rsidRDefault="00095ECE" w:rsidP="00095ECE">
      <w:pPr>
        <w:rPr>
          <w:rFonts w:ascii="Carlito" w:hAnsi="Carlito"/>
          <w:b/>
          <w:bCs/>
          <w:sz w:val="18"/>
          <w:szCs w:val="18"/>
        </w:rPr>
      </w:pPr>
    </w:p>
    <w:p w14:paraId="6C743157" w14:textId="77777777" w:rsidR="00095ECE" w:rsidRDefault="00095ECE" w:rsidP="00095ECE">
      <w:pPr>
        <w:rPr>
          <w:rFonts w:asciiTheme="majorHAnsi" w:eastAsiaTheme="majorEastAsia" w:hAnsiTheme="majorHAnsi" w:cstheme="majorBidi"/>
          <w:sz w:val="18"/>
          <w:szCs w:val="18"/>
        </w:rPr>
      </w:pPr>
      <w:r w:rsidRPr="2985B720">
        <w:rPr>
          <w:rFonts w:asciiTheme="majorHAnsi" w:eastAsiaTheme="majorEastAsia" w:hAnsiTheme="majorHAnsi" w:cstheme="majorBidi"/>
          <w:b/>
          <w:bCs/>
          <w:sz w:val="18"/>
          <w:szCs w:val="18"/>
        </w:rPr>
        <w:t xml:space="preserve">8.2 </w:t>
      </w:r>
      <w:r>
        <w:rPr>
          <w:rFonts w:asciiTheme="majorHAnsi" w:eastAsiaTheme="majorEastAsia" w:hAnsiTheme="majorHAnsi" w:cstheme="majorBidi"/>
          <w:sz w:val="18"/>
          <w:szCs w:val="18"/>
        </w:rPr>
        <w:t xml:space="preserve">A </w:t>
      </w:r>
      <w:r w:rsidRPr="007D2225">
        <w:rPr>
          <w:rFonts w:asciiTheme="majorHAnsi" w:eastAsiaTheme="majorEastAsia" w:hAnsiTheme="majorHAnsi" w:cstheme="majorBidi"/>
          <w:sz w:val="18"/>
          <w:szCs w:val="18"/>
        </w:rPr>
        <w:t xml:space="preserve">litter pick </w:t>
      </w:r>
      <w:r>
        <w:rPr>
          <w:rFonts w:asciiTheme="majorHAnsi" w:eastAsiaTheme="majorEastAsia" w:hAnsiTheme="majorHAnsi" w:cstheme="majorBidi"/>
          <w:sz w:val="18"/>
          <w:szCs w:val="18"/>
        </w:rPr>
        <w:t>took place in June, and it was noted the rubbish wasn’t collected as promptly as normal. Large amounts was picked by volunteers, many thanks to those who joined the cllrs in this. Fly</w:t>
      </w:r>
      <w:r w:rsidRPr="007D2225">
        <w:rPr>
          <w:rFonts w:asciiTheme="majorHAnsi" w:eastAsiaTheme="majorEastAsia" w:hAnsiTheme="majorHAnsi" w:cstheme="majorBidi"/>
          <w:sz w:val="18"/>
          <w:szCs w:val="18"/>
        </w:rPr>
        <w:t xml:space="preserve"> tipping in the Parish</w:t>
      </w:r>
      <w:r>
        <w:rPr>
          <w:rFonts w:asciiTheme="majorHAnsi" w:eastAsiaTheme="majorEastAsia" w:hAnsiTheme="majorHAnsi" w:cstheme="majorBidi"/>
          <w:sz w:val="18"/>
          <w:szCs w:val="18"/>
        </w:rPr>
        <w:t xml:space="preserve"> is still happening and all were urged to report this online</w:t>
      </w:r>
      <w:r w:rsidRPr="007D2225">
        <w:rPr>
          <w:rFonts w:asciiTheme="majorHAnsi" w:eastAsiaTheme="majorEastAsia" w:hAnsiTheme="majorHAnsi" w:cstheme="majorBidi"/>
          <w:sz w:val="18"/>
          <w:szCs w:val="18"/>
        </w:rPr>
        <w:t>.</w:t>
      </w:r>
    </w:p>
    <w:p w14:paraId="4095BAEF" w14:textId="77777777" w:rsidR="00095ECE" w:rsidRDefault="00095ECE" w:rsidP="00095ECE">
      <w:pPr>
        <w:rPr>
          <w:rFonts w:asciiTheme="majorHAnsi" w:eastAsiaTheme="majorEastAsia" w:hAnsiTheme="majorHAnsi" w:cstheme="majorBidi"/>
          <w:sz w:val="18"/>
          <w:szCs w:val="18"/>
        </w:rPr>
      </w:pPr>
    </w:p>
    <w:p w14:paraId="4B31450E" w14:textId="77777777" w:rsidR="00095ECE" w:rsidRPr="00095ECE" w:rsidRDefault="00095ECE" w:rsidP="00095ECE">
      <w:pPr>
        <w:rPr>
          <w:rFonts w:asciiTheme="majorHAnsi" w:eastAsiaTheme="majorEastAsia" w:hAnsiTheme="majorHAnsi" w:cstheme="majorBidi"/>
          <w:sz w:val="18"/>
          <w:szCs w:val="18"/>
        </w:rPr>
      </w:pPr>
      <w:r w:rsidRPr="00095ECE">
        <w:rPr>
          <w:rFonts w:asciiTheme="majorHAnsi" w:eastAsiaTheme="majorEastAsia" w:hAnsiTheme="majorHAnsi" w:cstheme="majorBidi"/>
          <w:b/>
          <w:bCs/>
          <w:sz w:val="18"/>
          <w:szCs w:val="18"/>
        </w:rPr>
        <w:t>8.3</w:t>
      </w:r>
      <w:r>
        <w:rPr>
          <w:rFonts w:asciiTheme="majorHAnsi" w:eastAsiaTheme="majorEastAsia" w:hAnsiTheme="majorHAnsi" w:cstheme="majorBidi"/>
          <w:sz w:val="18"/>
          <w:szCs w:val="18"/>
        </w:rPr>
        <w:t xml:space="preserve"> The cricket club flooring was discussed , it was decided to get quotes for hard floor. Clerk to source quotes for September meeting.</w:t>
      </w:r>
    </w:p>
    <w:p w14:paraId="3C3308F2" w14:textId="77777777" w:rsidR="00095ECE" w:rsidRDefault="00095ECE" w:rsidP="00095ECE">
      <w:pPr>
        <w:rPr>
          <w:rFonts w:asciiTheme="minorHAnsi" w:eastAsiaTheme="minorEastAsia" w:hAnsiTheme="minorHAnsi" w:cstheme="minorBidi"/>
          <w:b/>
          <w:bCs/>
          <w:sz w:val="18"/>
          <w:szCs w:val="18"/>
        </w:rPr>
      </w:pPr>
    </w:p>
    <w:p w14:paraId="0CEB041C" w14:textId="77777777" w:rsidR="00095ECE" w:rsidRDefault="00095ECE" w:rsidP="00095ECE">
      <w:pPr>
        <w:rPr>
          <w:rFonts w:asciiTheme="majorHAnsi" w:eastAsiaTheme="majorEastAsia" w:hAnsiTheme="majorHAnsi" w:cstheme="majorBidi"/>
          <w:color w:val="000000" w:themeColor="text1"/>
          <w:sz w:val="18"/>
          <w:szCs w:val="18"/>
        </w:rPr>
      </w:pPr>
      <w:r w:rsidRPr="2985B720">
        <w:rPr>
          <w:rFonts w:asciiTheme="majorHAnsi" w:eastAsiaTheme="majorEastAsia" w:hAnsiTheme="majorHAnsi" w:cstheme="majorBidi"/>
          <w:b/>
          <w:bCs/>
          <w:sz w:val="18"/>
          <w:szCs w:val="18"/>
        </w:rPr>
        <w:t xml:space="preserve">9. </w:t>
      </w:r>
      <w:r w:rsidRPr="2985B720">
        <w:rPr>
          <w:rFonts w:asciiTheme="majorHAnsi" w:eastAsiaTheme="majorEastAsia" w:hAnsiTheme="majorHAnsi" w:cstheme="majorBidi"/>
          <w:b/>
          <w:bCs/>
          <w:color w:val="000000" w:themeColor="text1"/>
          <w:sz w:val="18"/>
          <w:szCs w:val="18"/>
        </w:rPr>
        <w:t>PLANNING AND LICENCE APPLICATIONS</w:t>
      </w:r>
    </w:p>
    <w:p w14:paraId="2F0951A2" w14:textId="77777777" w:rsidR="00095ECE" w:rsidRDefault="00095ECE" w:rsidP="00095ECE">
      <w:pPr>
        <w:rPr>
          <w:rFonts w:ascii="Calibri" w:eastAsia="Calibri" w:hAnsi="Calibri" w:cs="Calibri"/>
          <w:b/>
          <w:bCs/>
          <w:color w:val="000000" w:themeColor="text1"/>
          <w:sz w:val="18"/>
          <w:szCs w:val="18"/>
        </w:rPr>
      </w:pPr>
    </w:p>
    <w:tbl>
      <w:tblPr>
        <w:tblW w:w="0" w:type="auto"/>
        <w:tblLayout w:type="fixed"/>
        <w:tblLook w:val="06A0" w:firstRow="1" w:lastRow="0" w:firstColumn="1" w:lastColumn="0" w:noHBand="1" w:noVBand="1"/>
      </w:tblPr>
      <w:tblGrid>
        <w:gridCol w:w="1515"/>
        <w:gridCol w:w="6810"/>
      </w:tblGrid>
      <w:tr w:rsidR="00095ECE" w14:paraId="5A522625" w14:textId="77777777" w:rsidTr="00BD7837">
        <w:trPr>
          <w:trHeight w:val="300"/>
        </w:trPr>
        <w:tc>
          <w:tcPr>
            <w:tcW w:w="1515" w:type="dxa"/>
            <w:tcMar>
              <w:left w:w="108" w:type="dxa"/>
              <w:right w:w="108" w:type="dxa"/>
            </w:tcMar>
          </w:tcPr>
          <w:p w14:paraId="138D74D1" w14:textId="77777777" w:rsidR="00095ECE" w:rsidRDefault="00095ECE" w:rsidP="00BD7837">
            <w:pPr>
              <w:rPr>
                <w:rFonts w:asciiTheme="majorHAnsi" w:eastAsiaTheme="majorEastAsia" w:hAnsiTheme="majorHAnsi" w:cstheme="majorBidi"/>
                <w:b/>
                <w:bCs/>
                <w:color w:val="000000" w:themeColor="text1"/>
                <w:sz w:val="18"/>
                <w:szCs w:val="18"/>
              </w:rPr>
            </w:pPr>
            <w:r w:rsidRPr="2985B720">
              <w:rPr>
                <w:rFonts w:asciiTheme="majorHAnsi" w:eastAsiaTheme="majorEastAsia" w:hAnsiTheme="majorHAnsi" w:cstheme="majorBidi"/>
                <w:b/>
                <w:bCs/>
                <w:color w:val="000000" w:themeColor="text1"/>
                <w:sz w:val="18"/>
                <w:szCs w:val="18"/>
              </w:rPr>
              <w:t>Application:</w:t>
            </w:r>
          </w:p>
        </w:tc>
        <w:tc>
          <w:tcPr>
            <w:tcW w:w="6810" w:type="dxa"/>
            <w:tcMar>
              <w:left w:w="108" w:type="dxa"/>
              <w:right w:w="108" w:type="dxa"/>
            </w:tcMar>
          </w:tcPr>
          <w:p w14:paraId="34C73BE9" w14:textId="77777777" w:rsidR="00095ECE" w:rsidRDefault="00095ECE" w:rsidP="00BD7837">
            <w:pPr>
              <w:rPr>
                <w:rFonts w:asciiTheme="majorHAnsi" w:eastAsiaTheme="majorEastAsia" w:hAnsiTheme="majorHAnsi" w:cstheme="majorBidi"/>
                <w:color w:val="000000" w:themeColor="text1"/>
                <w:sz w:val="18"/>
                <w:szCs w:val="18"/>
              </w:rPr>
            </w:pPr>
            <w:r w:rsidRPr="2985B720">
              <w:rPr>
                <w:rFonts w:asciiTheme="majorHAnsi" w:eastAsiaTheme="majorEastAsia" w:hAnsiTheme="majorHAnsi" w:cstheme="majorBidi"/>
                <w:color w:val="000000" w:themeColor="text1"/>
                <w:sz w:val="18"/>
                <w:szCs w:val="18"/>
              </w:rPr>
              <w:t>2023/588/NH</w:t>
            </w:r>
            <w:r>
              <w:rPr>
                <w:rFonts w:asciiTheme="majorHAnsi" w:eastAsiaTheme="majorEastAsia" w:hAnsiTheme="majorHAnsi" w:cstheme="majorBidi"/>
                <w:color w:val="000000" w:themeColor="text1"/>
                <w:sz w:val="18"/>
                <w:szCs w:val="18"/>
              </w:rPr>
              <w:t xml:space="preserve"> -  </w:t>
            </w:r>
          </w:p>
        </w:tc>
      </w:tr>
      <w:tr w:rsidR="00095ECE" w14:paraId="462558EE" w14:textId="77777777" w:rsidTr="00BD7837">
        <w:trPr>
          <w:trHeight w:val="300"/>
        </w:trPr>
        <w:tc>
          <w:tcPr>
            <w:tcW w:w="1515" w:type="dxa"/>
            <w:tcMar>
              <w:left w:w="108" w:type="dxa"/>
              <w:right w:w="108" w:type="dxa"/>
            </w:tcMar>
          </w:tcPr>
          <w:p w14:paraId="1C8E44BE" w14:textId="77777777" w:rsidR="00095ECE" w:rsidRDefault="00095ECE" w:rsidP="00BD7837">
            <w:pPr>
              <w:rPr>
                <w:rFonts w:asciiTheme="majorHAnsi" w:eastAsiaTheme="majorEastAsia" w:hAnsiTheme="majorHAnsi" w:cstheme="majorBidi"/>
                <w:b/>
                <w:bCs/>
                <w:color w:val="000000" w:themeColor="text1"/>
                <w:sz w:val="18"/>
                <w:szCs w:val="18"/>
              </w:rPr>
            </w:pPr>
            <w:r w:rsidRPr="2985B720">
              <w:rPr>
                <w:rFonts w:asciiTheme="majorHAnsi" w:eastAsiaTheme="majorEastAsia" w:hAnsiTheme="majorHAnsi" w:cstheme="majorBidi"/>
                <w:b/>
                <w:bCs/>
                <w:color w:val="000000" w:themeColor="text1"/>
                <w:sz w:val="18"/>
                <w:szCs w:val="18"/>
              </w:rPr>
              <w:t>Proposal:</w:t>
            </w:r>
          </w:p>
        </w:tc>
        <w:tc>
          <w:tcPr>
            <w:tcW w:w="6810" w:type="dxa"/>
            <w:tcMar>
              <w:left w:w="108" w:type="dxa"/>
              <w:right w:w="108" w:type="dxa"/>
            </w:tcMar>
          </w:tcPr>
          <w:p w14:paraId="18EFE4B3" w14:textId="77777777" w:rsidR="00095ECE" w:rsidRDefault="00095ECE" w:rsidP="00BD7837">
            <w:pPr>
              <w:rPr>
                <w:rFonts w:asciiTheme="majorHAnsi" w:eastAsiaTheme="majorEastAsia" w:hAnsiTheme="majorHAnsi" w:cstheme="majorBidi"/>
                <w:color w:val="000000" w:themeColor="text1"/>
                <w:sz w:val="18"/>
                <w:szCs w:val="18"/>
              </w:rPr>
            </w:pPr>
            <w:r w:rsidRPr="2985B720">
              <w:rPr>
                <w:rFonts w:asciiTheme="majorHAnsi" w:eastAsiaTheme="majorEastAsia" w:hAnsiTheme="majorHAnsi" w:cstheme="majorBidi"/>
                <w:color w:val="000000" w:themeColor="text1"/>
                <w:sz w:val="18"/>
                <w:szCs w:val="18"/>
              </w:rPr>
              <w:t>Erection of a single storey rear extension, which would extend beyond the rear wall of the original house by 8.00 metres, for which the maximum height would be 3.80 metres, and for which the height of the eaves would be 2.80 metres (Notification of a Proposed Larger Home extension)</w:t>
            </w:r>
          </w:p>
        </w:tc>
      </w:tr>
      <w:tr w:rsidR="00095ECE" w14:paraId="10B4DD45" w14:textId="77777777" w:rsidTr="00BD7837">
        <w:trPr>
          <w:trHeight w:val="300"/>
        </w:trPr>
        <w:tc>
          <w:tcPr>
            <w:tcW w:w="1515" w:type="dxa"/>
            <w:tcMar>
              <w:left w:w="108" w:type="dxa"/>
              <w:right w:w="108" w:type="dxa"/>
            </w:tcMar>
          </w:tcPr>
          <w:p w14:paraId="21D17B41" w14:textId="77777777" w:rsidR="00095ECE" w:rsidRDefault="00095ECE" w:rsidP="00BD7837">
            <w:pPr>
              <w:rPr>
                <w:rFonts w:asciiTheme="majorHAnsi" w:eastAsiaTheme="majorEastAsia" w:hAnsiTheme="majorHAnsi" w:cstheme="majorBidi"/>
                <w:b/>
                <w:bCs/>
                <w:color w:val="000000" w:themeColor="text1"/>
                <w:sz w:val="18"/>
                <w:szCs w:val="18"/>
              </w:rPr>
            </w:pPr>
            <w:r w:rsidRPr="2985B720">
              <w:rPr>
                <w:rFonts w:asciiTheme="majorHAnsi" w:eastAsiaTheme="majorEastAsia" w:hAnsiTheme="majorHAnsi" w:cstheme="majorBidi"/>
                <w:b/>
                <w:bCs/>
                <w:color w:val="000000" w:themeColor="text1"/>
                <w:sz w:val="18"/>
                <w:szCs w:val="18"/>
              </w:rPr>
              <w:t>Location:</w:t>
            </w:r>
          </w:p>
        </w:tc>
        <w:tc>
          <w:tcPr>
            <w:tcW w:w="6810" w:type="dxa"/>
            <w:tcMar>
              <w:left w:w="108" w:type="dxa"/>
              <w:right w:w="108" w:type="dxa"/>
            </w:tcMar>
          </w:tcPr>
          <w:p w14:paraId="7C722974" w14:textId="77777777" w:rsidR="00095ECE" w:rsidRDefault="00095ECE" w:rsidP="00BD7837">
            <w:pPr>
              <w:rPr>
                <w:rFonts w:asciiTheme="majorHAnsi" w:eastAsiaTheme="majorEastAsia" w:hAnsiTheme="majorHAnsi" w:cstheme="majorBidi"/>
                <w:color w:val="000000" w:themeColor="text1"/>
                <w:sz w:val="18"/>
                <w:szCs w:val="18"/>
              </w:rPr>
            </w:pPr>
            <w:r w:rsidRPr="2985B720">
              <w:rPr>
                <w:rFonts w:asciiTheme="majorHAnsi" w:eastAsiaTheme="majorEastAsia" w:hAnsiTheme="majorHAnsi" w:cstheme="majorBidi"/>
                <w:color w:val="000000" w:themeColor="text1"/>
                <w:sz w:val="18"/>
                <w:szCs w:val="18"/>
              </w:rPr>
              <w:t>Frogit Heath Cottage, West Park Road, Newchapel, Lingfield, Surrey, RH7 6HT</w:t>
            </w:r>
          </w:p>
          <w:p w14:paraId="42AD33DD" w14:textId="77777777" w:rsidR="00095ECE" w:rsidRDefault="00095ECE" w:rsidP="00BD7837">
            <w:pPr>
              <w:rPr>
                <w:rFonts w:asciiTheme="majorHAnsi" w:eastAsiaTheme="majorEastAsia" w:hAnsiTheme="majorHAnsi" w:cstheme="majorBidi"/>
                <w:color w:val="000000" w:themeColor="text1"/>
                <w:sz w:val="18"/>
                <w:szCs w:val="18"/>
              </w:rPr>
            </w:pPr>
          </w:p>
          <w:p w14:paraId="09AB6E58" w14:textId="77777777" w:rsidR="00095ECE" w:rsidRDefault="00095ECE" w:rsidP="00BD7837">
            <w:pPr>
              <w:rPr>
                <w:rFonts w:asciiTheme="majorHAnsi" w:eastAsiaTheme="majorEastAsia" w:hAnsiTheme="majorHAnsi" w:cstheme="majorBidi"/>
                <w:color w:val="000000" w:themeColor="text1"/>
                <w:sz w:val="18"/>
                <w:szCs w:val="18"/>
              </w:rPr>
            </w:pPr>
          </w:p>
        </w:tc>
      </w:tr>
    </w:tbl>
    <w:p w14:paraId="0599557F" w14:textId="77777777" w:rsidR="00095ECE" w:rsidRDefault="00095ECE" w:rsidP="00095ECE">
      <w:pPr>
        <w:rPr>
          <w:rFonts w:asciiTheme="majorHAnsi" w:eastAsiaTheme="majorEastAsia" w:hAnsiTheme="majorHAnsi" w:cstheme="majorBidi"/>
          <w:sz w:val="18"/>
          <w:szCs w:val="18"/>
        </w:rPr>
      </w:pPr>
      <w:r>
        <w:rPr>
          <w:rFonts w:asciiTheme="majorHAnsi" w:eastAsiaTheme="majorEastAsia" w:hAnsiTheme="majorHAnsi" w:cstheme="majorBidi"/>
          <w:sz w:val="18"/>
          <w:szCs w:val="18"/>
        </w:rPr>
        <w:t xml:space="preserve">HPC comments  - Highlighting concern over size V original footprint to planning </w:t>
      </w:r>
    </w:p>
    <w:p w14:paraId="667189CE" w14:textId="77777777" w:rsidR="00095ECE" w:rsidRDefault="00095ECE" w:rsidP="00095ECE">
      <w:pPr>
        <w:rPr>
          <w:rFonts w:asciiTheme="majorHAnsi" w:eastAsiaTheme="majorEastAsia" w:hAnsiTheme="majorHAnsi" w:cstheme="majorBidi"/>
          <w:sz w:val="18"/>
          <w:szCs w:val="18"/>
        </w:rPr>
      </w:pPr>
    </w:p>
    <w:tbl>
      <w:tblPr>
        <w:tblW w:w="0" w:type="auto"/>
        <w:tblLayout w:type="fixed"/>
        <w:tblLook w:val="06A0" w:firstRow="1" w:lastRow="0" w:firstColumn="1" w:lastColumn="0" w:noHBand="1" w:noVBand="1"/>
      </w:tblPr>
      <w:tblGrid>
        <w:gridCol w:w="1515"/>
        <w:gridCol w:w="6810"/>
      </w:tblGrid>
      <w:tr w:rsidR="00095ECE" w14:paraId="4E544FC6" w14:textId="77777777" w:rsidTr="00BD7837">
        <w:trPr>
          <w:trHeight w:val="300"/>
        </w:trPr>
        <w:tc>
          <w:tcPr>
            <w:tcW w:w="1515" w:type="dxa"/>
            <w:tcMar>
              <w:left w:w="108" w:type="dxa"/>
              <w:right w:w="108" w:type="dxa"/>
            </w:tcMar>
          </w:tcPr>
          <w:p w14:paraId="2CC0852B" w14:textId="77777777" w:rsidR="00095ECE" w:rsidRDefault="00095ECE" w:rsidP="00BD7837">
            <w:pPr>
              <w:rPr>
                <w:rFonts w:asciiTheme="majorHAnsi" w:eastAsiaTheme="majorEastAsia" w:hAnsiTheme="majorHAnsi" w:cstheme="majorBidi"/>
                <w:b/>
                <w:bCs/>
                <w:color w:val="000000" w:themeColor="text1"/>
                <w:sz w:val="18"/>
                <w:szCs w:val="18"/>
              </w:rPr>
            </w:pPr>
            <w:r w:rsidRPr="2985B720">
              <w:rPr>
                <w:rFonts w:asciiTheme="majorHAnsi" w:eastAsiaTheme="majorEastAsia" w:hAnsiTheme="majorHAnsi" w:cstheme="majorBidi"/>
                <w:b/>
                <w:bCs/>
                <w:color w:val="000000" w:themeColor="text1"/>
                <w:sz w:val="18"/>
                <w:szCs w:val="18"/>
              </w:rPr>
              <w:t>Application:</w:t>
            </w:r>
          </w:p>
        </w:tc>
        <w:tc>
          <w:tcPr>
            <w:tcW w:w="6810" w:type="dxa"/>
            <w:tcMar>
              <w:left w:w="108" w:type="dxa"/>
              <w:right w:w="108" w:type="dxa"/>
            </w:tcMar>
          </w:tcPr>
          <w:p w14:paraId="70C19A96" w14:textId="77777777" w:rsidR="00095ECE" w:rsidRDefault="00095ECE" w:rsidP="00BD7837">
            <w:pPr>
              <w:rPr>
                <w:rFonts w:asciiTheme="majorHAnsi" w:eastAsiaTheme="majorEastAsia" w:hAnsiTheme="majorHAnsi" w:cstheme="majorBidi"/>
                <w:color w:val="000000" w:themeColor="text1"/>
                <w:sz w:val="18"/>
                <w:szCs w:val="18"/>
              </w:rPr>
            </w:pPr>
            <w:r w:rsidRPr="2985B720">
              <w:rPr>
                <w:rFonts w:asciiTheme="majorHAnsi" w:eastAsiaTheme="majorEastAsia" w:hAnsiTheme="majorHAnsi" w:cstheme="majorBidi"/>
                <w:color w:val="000000" w:themeColor="text1"/>
                <w:sz w:val="18"/>
                <w:szCs w:val="18"/>
              </w:rPr>
              <w:t>2022/576</w:t>
            </w:r>
          </w:p>
        </w:tc>
      </w:tr>
      <w:tr w:rsidR="00095ECE" w14:paraId="36A9E6B3" w14:textId="77777777" w:rsidTr="00BD7837">
        <w:trPr>
          <w:trHeight w:val="300"/>
        </w:trPr>
        <w:tc>
          <w:tcPr>
            <w:tcW w:w="1515" w:type="dxa"/>
            <w:tcMar>
              <w:left w:w="108" w:type="dxa"/>
              <w:right w:w="108" w:type="dxa"/>
            </w:tcMar>
          </w:tcPr>
          <w:p w14:paraId="13852C55" w14:textId="77777777" w:rsidR="00095ECE" w:rsidRDefault="00095ECE" w:rsidP="00BD7837">
            <w:pPr>
              <w:rPr>
                <w:rFonts w:asciiTheme="majorHAnsi" w:eastAsiaTheme="majorEastAsia" w:hAnsiTheme="majorHAnsi" w:cstheme="majorBidi"/>
                <w:b/>
                <w:bCs/>
                <w:color w:val="000000" w:themeColor="text1"/>
                <w:sz w:val="18"/>
                <w:szCs w:val="18"/>
              </w:rPr>
            </w:pPr>
            <w:r w:rsidRPr="2985B720">
              <w:rPr>
                <w:rFonts w:asciiTheme="majorHAnsi" w:eastAsiaTheme="majorEastAsia" w:hAnsiTheme="majorHAnsi" w:cstheme="majorBidi"/>
                <w:b/>
                <w:bCs/>
                <w:color w:val="000000" w:themeColor="text1"/>
                <w:sz w:val="18"/>
                <w:szCs w:val="18"/>
              </w:rPr>
              <w:t>Proposal:</w:t>
            </w:r>
          </w:p>
        </w:tc>
        <w:tc>
          <w:tcPr>
            <w:tcW w:w="6810" w:type="dxa"/>
            <w:tcMar>
              <w:left w:w="108" w:type="dxa"/>
              <w:right w:w="108" w:type="dxa"/>
            </w:tcMar>
          </w:tcPr>
          <w:p w14:paraId="770284B4" w14:textId="77777777" w:rsidR="00095ECE" w:rsidRDefault="00095ECE" w:rsidP="00BD7837">
            <w:pPr>
              <w:rPr>
                <w:rFonts w:asciiTheme="majorHAnsi" w:eastAsiaTheme="majorEastAsia" w:hAnsiTheme="majorHAnsi" w:cstheme="majorBidi"/>
                <w:color w:val="000000" w:themeColor="text1"/>
                <w:sz w:val="18"/>
                <w:szCs w:val="18"/>
              </w:rPr>
            </w:pPr>
            <w:r w:rsidRPr="2985B720">
              <w:rPr>
                <w:rFonts w:asciiTheme="majorHAnsi" w:eastAsiaTheme="majorEastAsia" w:hAnsiTheme="majorHAnsi" w:cstheme="majorBidi"/>
                <w:color w:val="000000" w:themeColor="text1"/>
                <w:sz w:val="18"/>
                <w:szCs w:val="18"/>
              </w:rPr>
              <w:t>Demolition of the existing barn and erection of a new residential annexe together with associated parking and landscaping.</w:t>
            </w:r>
          </w:p>
        </w:tc>
      </w:tr>
      <w:tr w:rsidR="00095ECE" w14:paraId="5C3F36CE" w14:textId="77777777" w:rsidTr="00BD7837">
        <w:trPr>
          <w:trHeight w:val="300"/>
        </w:trPr>
        <w:tc>
          <w:tcPr>
            <w:tcW w:w="1515" w:type="dxa"/>
            <w:tcMar>
              <w:left w:w="108" w:type="dxa"/>
              <w:right w:w="108" w:type="dxa"/>
            </w:tcMar>
          </w:tcPr>
          <w:p w14:paraId="2F043DDD" w14:textId="77777777" w:rsidR="00095ECE" w:rsidRDefault="00095ECE" w:rsidP="00BD7837">
            <w:pPr>
              <w:rPr>
                <w:rFonts w:asciiTheme="majorHAnsi" w:eastAsiaTheme="majorEastAsia" w:hAnsiTheme="majorHAnsi" w:cstheme="majorBidi"/>
                <w:b/>
                <w:bCs/>
                <w:color w:val="000000" w:themeColor="text1"/>
                <w:sz w:val="18"/>
                <w:szCs w:val="18"/>
              </w:rPr>
            </w:pPr>
            <w:r w:rsidRPr="2985B720">
              <w:rPr>
                <w:rFonts w:asciiTheme="majorHAnsi" w:eastAsiaTheme="majorEastAsia" w:hAnsiTheme="majorHAnsi" w:cstheme="majorBidi"/>
                <w:b/>
                <w:bCs/>
                <w:color w:val="000000" w:themeColor="text1"/>
                <w:sz w:val="18"/>
                <w:szCs w:val="18"/>
              </w:rPr>
              <w:t>Location:</w:t>
            </w:r>
          </w:p>
        </w:tc>
        <w:tc>
          <w:tcPr>
            <w:tcW w:w="6810" w:type="dxa"/>
            <w:tcMar>
              <w:left w:w="108" w:type="dxa"/>
              <w:right w:w="108" w:type="dxa"/>
            </w:tcMar>
          </w:tcPr>
          <w:p w14:paraId="50C62326" w14:textId="77777777" w:rsidR="00095ECE" w:rsidRDefault="00095ECE" w:rsidP="00BD7837">
            <w:pPr>
              <w:rPr>
                <w:rFonts w:asciiTheme="majorHAnsi" w:eastAsiaTheme="majorEastAsia" w:hAnsiTheme="majorHAnsi" w:cstheme="majorBidi"/>
                <w:color w:val="000000" w:themeColor="text1"/>
                <w:sz w:val="18"/>
                <w:szCs w:val="18"/>
              </w:rPr>
            </w:pPr>
            <w:r w:rsidRPr="2985B720">
              <w:rPr>
                <w:rFonts w:asciiTheme="majorHAnsi" w:eastAsiaTheme="majorEastAsia" w:hAnsiTheme="majorHAnsi" w:cstheme="majorBidi"/>
                <w:color w:val="000000" w:themeColor="text1"/>
                <w:sz w:val="18"/>
                <w:szCs w:val="18"/>
              </w:rPr>
              <w:t>Pondlake Cottage, Brickhouse Lane, Newchapel, Lingfield, Surrey, RH7 6HY</w:t>
            </w:r>
          </w:p>
        </w:tc>
      </w:tr>
    </w:tbl>
    <w:p w14:paraId="00265A0D" w14:textId="77777777" w:rsidR="00095ECE" w:rsidRDefault="00095ECE" w:rsidP="00095ECE">
      <w:pPr>
        <w:rPr>
          <w:rFonts w:asciiTheme="majorHAnsi" w:eastAsiaTheme="majorEastAsia" w:hAnsiTheme="majorHAnsi" w:cstheme="majorBidi"/>
          <w:sz w:val="18"/>
          <w:szCs w:val="18"/>
        </w:rPr>
      </w:pPr>
    </w:p>
    <w:p w14:paraId="5A5956B3" w14:textId="77777777" w:rsidR="00095ECE" w:rsidRDefault="00095ECE" w:rsidP="00095ECE">
      <w:pPr>
        <w:rPr>
          <w:rFonts w:asciiTheme="majorHAnsi" w:eastAsiaTheme="majorEastAsia" w:hAnsiTheme="majorHAnsi" w:cstheme="majorBidi"/>
          <w:sz w:val="18"/>
          <w:szCs w:val="18"/>
        </w:rPr>
      </w:pPr>
      <w:r>
        <w:rPr>
          <w:rFonts w:asciiTheme="majorHAnsi" w:eastAsiaTheme="majorEastAsia" w:hAnsiTheme="majorHAnsi" w:cstheme="majorBidi"/>
          <w:sz w:val="18"/>
          <w:szCs w:val="18"/>
        </w:rPr>
        <w:t>HPC comments – Support</w:t>
      </w:r>
    </w:p>
    <w:p w14:paraId="305FF0CA" w14:textId="77777777" w:rsidR="00095ECE" w:rsidRDefault="00095ECE" w:rsidP="00095ECE">
      <w:pPr>
        <w:rPr>
          <w:rFonts w:asciiTheme="majorHAnsi" w:eastAsiaTheme="majorEastAsia" w:hAnsiTheme="majorHAnsi" w:cstheme="majorBidi"/>
          <w:sz w:val="18"/>
          <w:szCs w:val="18"/>
        </w:rPr>
      </w:pPr>
    </w:p>
    <w:tbl>
      <w:tblPr>
        <w:tblW w:w="0" w:type="auto"/>
        <w:tblLayout w:type="fixed"/>
        <w:tblLook w:val="06A0" w:firstRow="1" w:lastRow="0" w:firstColumn="1" w:lastColumn="0" w:noHBand="1" w:noVBand="1"/>
      </w:tblPr>
      <w:tblGrid>
        <w:gridCol w:w="1515"/>
        <w:gridCol w:w="6810"/>
      </w:tblGrid>
      <w:tr w:rsidR="00095ECE" w14:paraId="6DE06CF6" w14:textId="77777777" w:rsidTr="00BD7837">
        <w:trPr>
          <w:trHeight w:val="300"/>
        </w:trPr>
        <w:tc>
          <w:tcPr>
            <w:tcW w:w="1515" w:type="dxa"/>
            <w:tcMar>
              <w:left w:w="108" w:type="dxa"/>
              <w:right w:w="108" w:type="dxa"/>
            </w:tcMar>
          </w:tcPr>
          <w:p w14:paraId="6BA53C7D" w14:textId="77777777" w:rsidR="00095ECE" w:rsidRDefault="00095ECE" w:rsidP="00BD7837">
            <w:pPr>
              <w:rPr>
                <w:rFonts w:asciiTheme="majorHAnsi" w:eastAsiaTheme="majorEastAsia" w:hAnsiTheme="majorHAnsi" w:cstheme="majorBidi"/>
                <w:b/>
                <w:bCs/>
                <w:color w:val="000000" w:themeColor="text1"/>
                <w:sz w:val="18"/>
                <w:szCs w:val="18"/>
              </w:rPr>
            </w:pPr>
            <w:r w:rsidRPr="2985B720">
              <w:rPr>
                <w:rFonts w:asciiTheme="majorHAnsi" w:eastAsiaTheme="majorEastAsia" w:hAnsiTheme="majorHAnsi" w:cstheme="majorBidi"/>
                <w:b/>
                <w:bCs/>
                <w:color w:val="000000" w:themeColor="text1"/>
                <w:sz w:val="18"/>
                <w:szCs w:val="18"/>
              </w:rPr>
              <w:t>Application:</w:t>
            </w:r>
          </w:p>
        </w:tc>
        <w:tc>
          <w:tcPr>
            <w:tcW w:w="6810" w:type="dxa"/>
            <w:tcMar>
              <w:left w:w="108" w:type="dxa"/>
              <w:right w:w="108" w:type="dxa"/>
            </w:tcMar>
          </w:tcPr>
          <w:p w14:paraId="3D0E6FB6" w14:textId="77777777" w:rsidR="00095ECE" w:rsidRDefault="00095ECE" w:rsidP="00BD7837">
            <w:pPr>
              <w:rPr>
                <w:rFonts w:asciiTheme="majorHAnsi" w:eastAsiaTheme="majorEastAsia" w:hAnsiTheme="majorHAnsi" w:cstheme="majorBidi"/>
                <w:color w:val="000000" w:themeColor="text1"/>
                <w:sz w:val="18"/>
                <w:szCs w:val="18"/>
              </w:rPr>
            </w:pPr>
            <w:r w:rsidRPr="2985B720">
              <w:rPr>
                <w:rFonts w:asciiTheme="majorHAnsi" w:eastAsiaTheme="majorEastAsia" w:hAnsiTheme="majorHAnsi" w:cstheme="majorBidi"/>
                <w:color w:val="000000" w:themeColor="text1"/>
                <w:sz w:val="18"/>
                <w:szCs w:val="18"/>
              </w:rPr>
              <w:t>2023/590</w:t>
            </w:r>
          </w:p>
        </w:tc>
      </w:tr>
      <w:tr w:rsidR="00095ECE" w14:paraId="0974D22B" w14:textId="77777777" w:rsidTr="00BD7837">
        <w:trPr>
          <w:trHeight w:val="300"/>
        </w:trPr>
        <w:tc>
          <w:tcPr>
            <w:tcW w:w="1515" w:type="dxa"/>
            <w:tcMar>
              <w:left w:w="108" w:type="dxa"/>
              <w:right w:w="108" w:type="dxa"/>
            </w:tcMar>
          </w:tcPr>
          <w:p w14:paraId="55C0FD05" w14:textId="77777777" w:rsidR="00095ECE" w:rsidRDefault="00095ECE" w:rsidP="00BD7837">
            <w:pPr>
              <w:rPr>
                <w:rFonts w:asciiTheme="majorHAnsi" w:eastAsiaTheme="majorEastAsia" w:hAnsiTheme="majorHAnsi" w:cstheme="majorBidi"/>
                <w:b/>
                <w:bCs/>
                <w:color w:val="000000" w:themeColor="text1"/>
                <w:sz w:val="18"/>
                <w:szCs w:val="18"/>
              </w:rPr>
            </w:pPr>
            <w:r w:rsidRPr="2985B720">
              <w:rPr>
                <w:rFonts w:asciiTheme="majorHAnsi" w:eastAsiaTheme="majorEastAsia" w:hAnsiTheme="majorHAnsi" w:cstheme="majorBidi"/>
                <w:b/>
                <w:bCs/>
                <w:color w:val="000000" w:themeColor="text1"/>
                <w:sz w:val="18"/>
                <w:szCs w:val="18"/>
              </w:rPr>
              <w:t>Proposal:</w:t>
            </w:r>
          </w:p>
        </w:tc>
        <w:tc>
          <w:tcPr>
            <w:tcW w:w="6810" w:type="dxa"/>
            <w:tcMar>
              <w:left w:w="108" w:type="dxa"/>
              <w:right w:w="108" w:type="dxa"/>
            </w:tcMar>
          </w:tcPr>
          <w:p w14:paraId="67B798FB" w14:textId="77777777" w:rsidR="00095ECE" w:rsidRDefault="00095ECE" w:rsidP="00BD7837">
            <w:pPr>
              <w:rPr>
                <w:rFonts w:asciiTheme="majorHAnsi" w:eastAsiaTheme="majorEastAsia" w:hAnsiTheme="majorHAnsi" w:cstheme="majorBidi"/>
                <w:color w:val="000000" w:themeColor="text1"/>
                <w:sz w:val="18"/>
                <w:szCs w:val="18"/>
              </w:rPr>
            </w:pPr>
            <w:r w:rsidRPr="2985B720">
              <w:rPr>
                <w:rFonts w:asciiTheme="majorHAnsi" w:eastAsiaTheme="majorEastAsia" w:hAnsiTheme="majorHAnsi" w:cstheme="majorBidi"/>
                <w:color w:val="000000" w:themeColor="text1"/>
                <w:sz w:val="18"/>
                <w:szCs w:val="18"/>
              </w:rPr>
              <w:t>Erection of single-storey side extension and two storey rear extension (Certificate of Lawfulness for a Proposed Use or Development)</w:t>
            </w:r>
          </w:p>
        </w:tc>
      </w:tr>
      <w:tr w:rsidR="00095ECE" w14:paraId="42F245D1" w14:textId="77777777" w:rsidTr="00BD7837">
        <w:trPr>
          <w:trHeight w:val="300"/>
        </w:trPr>
        <w:tc>
          <w:tcPr>
            <w:tcW w:w="1515" w:type="dxa"/>
            <w:tcMar>
              <w:left w:w="108" w:type="dxa"/>
              <w:right w:w="108" w:type="dxa"/>
            </w:tcMar>
          </w:tcPr>
          <w:p w14:paraId="61AF6E32" w14:textId="77777777" w:rsidR="00095ECE" w:rsidRDefault="00095ECE" w:rsidP="00BD7837">
            <w:pPr>
              <w:rPr>
                <w:rFonts w:asciiTheme="majorHAnsi" w:eastAsiaTheme="majorEastAsia" w:hAnsiTheme="majorHAnsi" w:cstheme="majorBidi"/>
                <w:b/>
                <w:bCs/>
                <w:color w:val="000000" w:themeColor="text1"/>
                <w:sz w:val="18"/>
                <w:szCs w:val="18"/>
              </w:rPr>
            </w:pPr>
            <w:r w:rsidRPr="2985B720">
              <w:rPr>
                <w:rFonts w:asciiTheme="majorHAnsi" w:eastAsiaTheme="majorEastAsia" w:hAnsiTheme="majorHAnsi" w:cstheme="majorBidi"/>
                <w:b/>
                <w:bCs/>
                <w:color w:val="000000" w:themeColor="text1"/>
                <w:sz w:val="18"/>
                <w:szCs w:val="18"/>
              </w:rPr>
              <w:t>Location:</w:t>
            </w:r>
          </w:p>
        </w:tc>
        <w:tc>
          <w:tcPr>
            <w:tcW w:w="6810" w:type="dxa"/>
            <w:tcMar>
              <w:left w:w="108" w:type="dxa"/>
              <w:right w:w="108" w:type="dxa"/>
            </w:tcMar>
          </w:tcPr>
          <w:p w14:paraId="2223654F" w14:textId="77777777" w:rsidR="00095ECE" w:rsidRDefault="00095ECE" w:rsidP="00BD7837">
            <w:pPr>
              <w:rPr>
                <w:rFonts w:asciiTheme="majorHAnsi" w:eastAsiaTheme="majorEastAsia" w:hAnsiTheme="majorHAnsi" w:cstheme="majorBidi"/>
                <w:color w:val="000000" w:themeColor="text1"/>
                <w:sz w:val="18"/>
                <w:szCs w:val="18"/>
              </w:rPr>
            </w:pPr>
            <w:r w:rsidRPr="2985B720">
              <w:rPr>
                <w:rFonts w:asciiTheme="majorHAnsi" w:eastAsiaTheme="majorEastAsia" w:hAnsiTheme="majorHAnsi" w:cstheme="majorBidi"/>
                <w:color w:val="000000" w:themeColor="text1"/>
                <w:sz w:val="18"/>
                <w:szCs w:val="18"/>
              </w:rPr>
              <w:t>Frogit Heath Cottage, West Park Road, Newchapel, Lingfield, Surrey, RH7 6HT</w:t>
            </w:r>
          </w:p>
        </w:tc>
      </w:tr>
      <w:tr w:rsidR="00095ECE" w14:paraId="737C6B04" w14:textId="77777777" w:rsidTr="00BD7837">
        <w:trPr>
          <w:trHeight w:val="300"/>
        </w:trPr>
        <w:tc>
          <w:tcPr>
            <w:tcW w:w="1515" w:type="dxa"/>
            <w:tcMar>
              <w:left w:w="108" w:type="dxa"/>
              <w:right w:w="108" w:type="dxa"/>
            </w:tcMar>
          </w:tcPr>
          <w:p w14:paraId="636D2CA7" w14:textId="77777777" w:rsidR="00095ECE" w:rsidRDefault="00095ECE" w:rsidP="00BD7837">
            <w:pPr>
              <w:rPr>
                <w:rFonts w:asciiTheme="majorHAnsi" w:eastAsiaTheme="majorEastAsia" w:hAnsiTheme="majorHAnsi" w:cstheme="majorBidi"/>
                <w:b/>
                <w:bCs/>
                <w:color w:val="000000" w:themeColor="text1"/>
                <w:sz w:val="18"/>
                <w:szCs w:val="18"/>
              </w:rPr>
            </w:pPr>
          </w:p>
          <w:p w14:paraId="6E56F8AD" w14:textId="77777777" w:rsidR="00095ECE" w:rsidRDefault="00095ECE" w:rsidP="00BD7837">
            <w:pPr>
              <w:rPr>
                <w:rFonts w:asciiTheme="majorHAnsi" w:eastAsiaTheme="majorEastAsia" w:hAnsiTheme="majorHAnsi" w:cstheme="majorBidi"/>
                <w:b/>
                <w:bCs/>
                <w:color w:val="000000" w:themeColor="text1"/>
                <w:sz w:val="18"/>
                <w:szCs w:val="18"/>
              </w:rPr>
            </w:pPr>
          </w:p>
          <w:p w14:paraId="198F0846" w14:textId="77777777" w:rsidR="00095ECE" w:rsidRDefault="00095ECE" w:rsidP="00BD7837">
            <w:pPr>
              <w:rPr>
                <w:rFonts w:asciiTheme="majorHAnsi" w:eastAsiaTheme="majorEastAsia" w:hAnsiTheme="majorHAnsi" w:cstheme="majorBidi"/>
                <w:color w:val="000000" w:themeColor="text1"/>
                <w:sz w:val="18"/>
                <w:szCs w:val="18"/>
              </w:rPr>
            </w:pPr>
            <w:r w:rsidRPr="007D2225">
              <w:rPr>
                <w:rFonts w:asciiTheme="majorHAnsi" w:eastAsiaTheme="majorEastAsia" w:hAnsiTheme="majorHAnsi" w:cstheme="majorBidi"/>
                <w:color w:val="000000" w:themeColor="text1"/>
                <w:sz w:val="18"/>
                <w:szCs w:val="18"/>
              </w:rPr>
              <w:t xml:space="preserve">HPC </w:t>
            </w:r>
            <w:r>
              <w:rPr>
                <w:rFonts w:asciiTheme="majorHAnsi" w:eastAsiaTheme="majorEastAsia" w:hAnsiTheme="majorHAnsi" w:cstheme="majorBidi"/>
                <w:color w:val="000000" w:themeColor="text1"/>
                <w:sz w:val="18"/>
                <w:szCs w:val="18"/>
              </w:rPr>
              <w:t xml:space="preserve">No </w:t>
            </w:r>
            <w:r w:rsidRPr="007D2225">
              <w:rPr>
                <w:rFonts w:asciiTheme="majorHAnsi" w:eastAsiaTheme="majorEastAsia" w:hAnsiTheme="majorHAnsi" w:cstheme="majorBidi"/>
                <w:color w:val="000000" w:themeColor="text1"/>
                <w:sz w:val="18"/>
                <w:szCs w:val="18"/>
              </w:rPr>
              <w:t>comment</w:t>
            </w:r>
            <w:r>
              <w:rPr>
                <w:rFonts w:asciiTheme="majorHAnsi" w:eastAsiaTheme="majorEastAsia" w:hAnsiTheme="majorHAnsi" w:cstheme="majorBidi"/>
                <w:color w:val="000000" w:themeColor="text1"/>
                <w:sz w:val="18"/>
                <w:szCs w:val="18"/>
              </w:rPr>
              <w:t xml:space="preserve"> </w:t>
            </w:r>
          </w:p>
          <w:p w14:paraId="1F3D2FD6" w14:textId="77777777" w:rsidR="00095ECE" w:rsidRDefault="00095ECE" w:rsidP="00BD7837">
            <w:pPr>
              <w:rPr>
                <w:rFonts w:asciiTheme="majorHAnsi" w:eastAsiaTheme="majorEastAsia" w:hAnsiTheme="majorHAnsi" w:cstheme="majorBidi"/>
                <w:color w:val="000000" w:themeColor="text1"/>
                <w:sz w:val="18"/>
                <w:szCs w:val="18"/>
              </w:rPr>
            </w:pPr>
          </w:p>
          <w:p w14:paraId="0960E662" w14:textId="77777777" w:rsidR="00095ECE" w:rsidRPr="007D2225" w:rsidRDefault="00095ECE" w:rsidP="00BD7837">
            <w:pPr>
              <w:rPr>
                <w:rFonts w:asciiTheme="majorHAnsi" w:eastAsiaTheme="majorEastAsia" w:hAnsiTheme="majorHAnsi" w:cstheme="majorBidi"/>
                <w:color w:val="000000" w:themeColor="text1"/>
                <w:sz w:val="18"/>
                <w:szCs w:val="18"/>
              </w:rPr>
            </w:pPr>
            <w:r w:rsidRPr="007D2225">
              <w:rPr>
                <w:rFonts w:asciiTheme="majorHAnsi" w:eastAsiaTheme="majorEastAsia" w:hAnsiTheme="majorHAnsi" w:cstheme="majorBidi"/>
                <w:color w:val="000000" w:themeColor="text1"/>
                <w:sz w:val="18"/>
                <w:szCs w:val="18"/>
              </w:rPr>
              <w:t xml:space="preserve"> </w:t>
            </w:r>
          </w:p>
          <w:p w14:paraId="6572F592" w14:textId="77777777" w:rsidR="00095ECE" w:rsidRDefault="00095ECE" w:rsidP="00BD7837">
            <w:pPr>
              <w:rPr>
                <w:rFonts w:asciiTheme="majorHAnsi" w:eastAsiaTheme="majorEastAsia" w:hAnsiTheme="majorHAnsi" w:cstheme="majorBidi"/>
                <w:b/>
                <w:bCs/>
                <w:color w:val="000000" w:themeColor="text1"/>
                <w:sz w:val="18"/>
                <w:szCs w:val="18"/>
              </w:rPr>
            </w:pPr>
            <w:r w:rsidRPr="2985B720">
              <w:rPr>
                <w:rFonts w:asciiTheme="majorHAnsi" w:eastAsiaTheme="majorEastAsia" w:hAnsiTheme="majorHAnsi" w:cstheme="majorBidi"/>
                <w:b/>
                <w:bCs/>
                <w:color w:val="000000" w:themeColor="text1"/>
                <w:sz w:val="18"/>
                <w:szCs w:val="18"/>
              </w:rPr>
              <w:t>Application:</w:t>
            </w:r>
            <w:r>
              <w:rPr>
                <w:rFonts w:asciiTheme="majorHAnsi" w:eastAsiaTheme="majorEastAsia" w:hAnsiTheme="majorHAnsi" w:cstheme="majorBidi"/>
                <w:b/>
                <w:bCs/>
                <w:color w:val="000000" w:themeColor="text1"/>
                <w:sz w:val="18"/>
                <w:szCs w:val="18"/>
              </w:rPr>
              <w:t xml:space="preserve"> 2023/261</w:t>
            </w:r>
          </w:p>
        </w:tc>
        <w:tc>
          <w:tcPr>
            <w:tcW w:w="6810" w:type="dxa"/>
            <w:tcMar>
              <w:left w:w="108" w:type="dxa"/>
              <w:right w:w="108" w:type="dxa"/>
            </w:tcMar>
          </w:tcPr>
          <w:p w14:paraId="0643D62F" w14:textId="77777777" w:rsidR="00095ECE" w:rsidRDefault="00095ECE" w:rsidP="00BD7837">
            <w:pPr>
              <w:rPr>
                <w:rFonts w:asciiTheme="majorHAnsi" w:eastAsiaTheme="majorEastAsia" w:hAnsiTheme="majorHAnsi" w:cstheme="majorBidi"/>
                <w:color w:val="000000" w:themeColor="text1"/>
                <w:sz w:val="18"/>
                <w:szCs w:val="18"/>
              </w:rPr>
            </w:pPr>
          </w:p>
        </w:tc>
      </w:tr>
      <w:tr w:rsidR="00095ECE" w14:paraId="195F82E9" w14:textId="77777777" w:rsidTr="00BD7837">
        <w:trPr>
          <w:trHeight w:val="300"/>
        </w:trPr>
        <w:tc>
          <w:tcPr>
            <w:tcW w:w="1515" w:type="dxa"/>
            <w:tcMar>
              <w:left w:w="108" w:type="dxa"/>
              <w:right w:w="108" w:type="dxa"/>
            </w:tcMar>
          </w:tcPr>
          <w:p w14:paraId="07225D29" w14:textId="77777777" w:rsidR="00095ECE" w:rsidRDefault="00095ECE" w:rsidP="00BD7837">
            <w:pPr>
              <w:rPr>
                <w:rFonts w:asciiTheme="majorHAnsi" w:eastAsiaTheme="majorEastAsia" w:hAnsiTheme="majorHAnsi" w:cstheme="majorBidi"/>
                <w:b/>
                <w:bCs/>
                <w:color w:val="000000" w:themeColor="text1"/>
                <w:sz w:val="18"/>
                <w:szCs w:val="18"/>
              </w:rPr>
            </w:pPr>
            <w:r w:rsidRPr="2985B720">
              <w:rPr>
                <w:rFonts w:asciiTheme="majorHAnsi" w:eastAsiaTheme="majorEastAsia" w:hAnsiTheme="majorHAnsi" w:cstheme="majorBidi"/>
                <w:b/>
                <w:bCs/>
                <w:color w:val="000000" w:themeColor="text1"/>
                <w:sz w:val="18"/>
                <w:szCs w:val="18"/>
              </w:rPr>
              <w:t>Proposal:</w:t>
            </w:r>
          </w:p>
        </w:tc>
        <w:tc>
          <w:tcPr>
            <w:tcW w:w="6810" w:type="dxa"/>
            <w:tcMar>
              <w:left w:w="108" w:type="dxa"/>
              <w:right w:w="108" w:type="dxa"/>
            </w:tcMar>
          </w:tcPr>
          <w:p w14:paraId="4C5CA62A" w14:textId="77777777" w:rsidR="00095ECE" w:rsidRDefault="00095ECE" w:rsidP="00BD7837">
            <w:pPr>
              <w:rPr>
                <w:rFonts w:asciiTheme="majorHAnsi" w:eastAsiaTheme="majorEastAsia" w:hAnsiTheme="majorHAnsi" w:cstheme="majorBidi"/>
                <w:color w:val="000000" w:themeColor="text1"/>
                <w:sz w:val="18"/>
                <w:szCs w:val="18"/>
              </w:rPr>
            </w:pPr>
            <w:r w:rsidRPr="2985B720">
              <w:rPr>
                <w:rFonts w:asciiTheme="majorHAnsi" w:eastAsiaTheme="majorEastAsia" w:hAnsiTheme="majorHAnsi" w:cstheme="majorBidi"/>
                <w:color w:val="000000" w:themeColor="text1"/>
                <w:sz w:val="18"/>
                <w:szCs w:val="18"/>
              </w:rPr>
              <w:t>Use of site as a non residential smallholding (Certificate of Lawfulness for an Existing Use)</w:t>
            </w:r>
          </w:p>
        </w:tc>
      </w:tr>
      <w:tr w:rsidR="00095ECE" w14:paraId="28771DE0" w14:textId="77777777" w:rsidTr="00BD7837">
        <w:trPr>
          <w:trHeight w:val="300"/>
        </w:trPr>
        <w:tc>
          <w:tcPr>
            <w:tcW w:w="1515" w:type="dxa"/>
            <w:tcMar>
              <w:left w:w="108" w:type="dxa"/>
              <w:right w:w="108" w:type="dxa"/>
            </w:tcMar>
          </w:tcPr>
          <w:p w14:paraId="002DDC78" w14:textId="77777777" w:rsidR="00095ECE" w:rsidRDefault="00095ECE" w:rsidP="00BD7837">
            <w:pPr>
              <w:rPr>
                <w:rFonts w:asciiTheme="majorHAnsi" w:eastAsiaTheme="majorEastAsia" w:hAnsiTheme="majorHAnsi" w:cstheme="majorBidi"/>
                <w:b/>
                <w:bCs/>
                <w:color w:val="000000" w:themeColor="text1"/>
                <w:sz w:val="18"/>
                <w:szCs w:val="18"/>
              </w:rPr>
            </w:pPr>
            <w:r w:rsidRPr="2985B720">
              <w:rPr>
                <w:rFonts w:asciiTheme="majorHAnsi" w:eastAsiaTheme="majorEastAsia" w:hAnsiTheme="majorHAnsi" w:cstheme="majorBidi"/>
                <w:b/>
                <w:bCs/>
                <w:color w:val="000000" w:themeColor="text1"/>
                <w:sz w:val="18"/>
                <w:szCs w:val="18"/>
              </w:rPr>
              <w:t>Location:</w:t>
            </w:r>
          </w:p>
        </w:tc>
        <w:tc>
          <w:tcPr>
            <w:tcW w:w="6810" w:type="dxa"/>
            <w:tcMar>
              <w:left w:w="108" w:type="dxa"/>
              <w:right w:w="108" w:type="dxa"/>
            </w:tcMar>
          </w:tcPr>
          <w:p w14:paraId="7A6FA76E" w14:textId="77777777" w:rsidR="00095ECE" w:rsidRDefault="00095ECE" w:rsidP="00BD7837">
            <w:pPr>
              <w:rPr>
                <w:rFonts w:asciiTheme="majorHAnsi" w:eastAsiaTheme="majorEastAsia" w:hAnsiTheme="majorHAnsi" w:cstheme="majorBidi"/>
                <w:color w:val="000000" w:themeColor="text1"/>
                <w:sz w:val="18"/>
                <w:szCs w:val="18"/>
              </w:rPr>
            </w:pPr>
            <w:r w:rsidRPr="2985B720">
              <w:rPr>
                <w:rFonts w:asciiTheme="majorHAnsi" w:eastAsiaTheme="majorEastAsia" w:hAnsiTheme="majorHAnsi" w:cstheme="majorBidi"/>
                <w:color w:val="000000" w:themeColor="text1"/>
                <w:sz w:val="18"/>
                <w:szCs w:val="18"/>
              </w:rPr>
              <w:t>Winnies Woodland, Eastbourne Road, Blindley Heath, Lingfield, Surrey, RH7 6LG</w:t>
            </w:r>
          </w:p>
        </w:tc>
      </w:tr>
    </w:tbl>
    <w:p w14:paraId="7CC1E646" w14:textId="77777777" w:rsidR="00095ECE" w:rsidRDefault="00095ECE" w:rsidP="00095ECE">
      <w:pPr>
        <w:rPr>
          <w:rFonts w:asciiTheme="majorHAnsi" w:eastAsiaTheme="majorEastAsia" w:hAnsiTheme="majorHAnsi" w:cstheme="majorBidi"/>
          <w:color w:val="000000" w:themeColor="text1"/>
          <w:sz w:val="18"/>
          <w:szCs w:val="18"/>
        </w:rPr>
      </w:pPr>
      <w:r w:rsidRPr="007D2225">
        <w:rPr>
          <w:rFonts w:asciiTheme="majorHAnsi" w:eastAsiaTheme="majorEastAsia" w:hAnsiTheme="majorHAnsi" w:cstheme="majorBidi"/>
          <w:color w:val="000000" w:themeColor="text1"/>
          <w:sz w:val="18"/>
          <w:szCs w:val="18"/>
        </w:rPr>
        <w:t xml:space="preserve">HPC </w:t>
      </w:r>
      <w:r>
        <w:rPr>
          <w:rFonts w:asciiTheme="majorHAnsi" w:eastAsiaTheme="majorEastAsia" w:hAnsiTheme="majorHAnsi" w:cstheme="majorBidi"/>
          <w:color w:val="000000" w:themeColor="text1"/>
          <w:sz w:val="18"/>
          <w:szCs w:val="18"/>
        </w:rPr>
        <w:t xml:space="preserve">No </w:t>
      </w:r>
      <w:r w:rsidRPr="007D2225">
        <w:rPr>
          <w:rFonts w:asciiTheme="majorHAnsi" w:eastAsiaTheme="majorEastAsia" w:hAnsiTheme="majorHAnsi" w:cstheme="majorBidi"/>
          <w:color w:val="000000" w:themeColor="text1"/>
          <w:sz w:val="18"/>
          <w:szCs w:val="18"/>
        </w:rPr>
        <w:t>comment</w:t>
      </w:r>
      <w:r>
        <w:rPr>
          <w:rFonts w:asciiTheme="majorHAnsi" w:eastAsiaTheme="majorEastAsia" w:hAnsiTheme="majorHAnsi" w:cstheme="majorBidi"/>
          <w:color w:val="000000" w:themeColor="text1"/>
          <w:sz w:val="18"/>
          <w:szCs w:val="18"/>
        </w:rPr>
        <w:t xml:space="preserve"> </w:t>
      </w:r>
    </w:p>
    <w:p w14:paraId="35AC0BB5" w14:textId="77777777" w:rsidR="00095ECE" w:rsidRDefault="00095ECE" w:rsidP="00095ECE"/>
    <w:p w14:paraId="2449F765" w14:textId="77777777" w:rsidR="00095ECE" w:rsidRDefault="00095ECE" w:rsidP="00095ECE">
      <w:pPr>
        <w:rPr>
          <w:rFonts w:ascii="Calibri" w:eastAsia="Calibri" w:hAnsi="Calibri" w:cs="Calibri"/>
          <w:b/>
          <w:bCs/>
          <w:color w:val="000000" w:themeColor="text1"/>
          <w:sz w:val="18"/>
          <w:szCs w:val="18"/>
        </w:rPr>
      </w:pPr>
    </w:p>
    <w:p w14:paraId="44A4B2F6" w14:textId="77777777" w:rsidR="00095ECE" w:rsidRDefault="00095ECE" w:rsidP="00095ECE">
      <w:pPr>
        <w:rPr>
          <w:rFonts w:asciiTheme="majorHAnsi" w:eastAsiaTheme="majorEastAsia" w:hAnsiTheme="majorHAnsi" w:cstheme="majorBidi"/>
          <w:b/>
          <w:bCs/>
          <w:sz w:val="18"/>
          <w:szCs w:val="18"/>
        </w:rPr>
      </w:pPr>
      <w:r w:rsidRPr="2985B720">
        <w:rPr>
          <w:rFonts w:asciiTheme="majorHAnsi" w:eastAsiaTheme="majorEastAsia" w:hAnsiTheme="majorHAnsi" w:cstheme="majorBidi"/>
          <w:b/>
          <w:bCs/>
          <w:sz w:val="18"/>
          <w:szCs w:val="18"/>
        </w:rPr>
        <w:t xml:space="preserve">10.FINANCIAL </w:t>
      </w:r>
    </w:p>
    <w:p w14:paraId="7D7255F7" w14:textId="77777777" w:rsidR="00095ECE" w:rsidRDefault="00095ECE" w:rsidP="00095ECE">
      <w:pPr>
        <w:keepNext/>
        <w:rPr>
          <w:rFonts w:ascii="Calibri Light" w:eastAsia="Arial" w:hAnsi="Calibri Light" w:cs="Calibri Light"/>
          <w:sz w:val="18"/>
          <w:szCs w:val="18"/>
        </w:rPr>
      </w:pPr>
      <w:r w:rsidRPr="2912BD5B">
        <w:rPr>
          <w:rFonts w:ascii="Calibri Light" w:hAnsi="Calibri Light"/>
          <w:sz w:val="18"/>
          <w:szCs w:val="18"/>
        </w:rPr>
        <w:t xml:space="preserve">10.1 monthly payments for June 2023 </w:t>
      </w:r>
    </w:p>
    <w:p w14:paraId="2658D354" w14:textId="77777777" w:rsidR="00095ECE" w:rsidRDefault="00095ECE" w:rsidP="00095ECE">
      <w:pPr>
        <w:keepNext/>
        <w:rPr>
          <w:rFonts w:ascii="Calibri Light" w:hAnsi="Calibri Light"/>
          <w:sz w:val="18"/>
          <w:szCs w:val="18"/>
        </w:rPr>
      </w:pPr>
      <w:r w:rsidRPr="342F4B02">
        <w:rPr>
          <w:rFonts w:ascii="Calibri Light" w:eastAsia="Arial" w:hAnsi="Calibri Light" w:cs="Calibri Light"/>
          <w:sz w:val="18"/>
          <w:szCs w:val="18"/>
        </w:rPr>
        <w:t xml:space="preserve">Including Clerks Salary </w:t>
      </w:r>
      <w:r w:rsidRPr="342F4B02">
        <w:rPr>
          <w:rFonts w:ascii="Calibri Light" w:hAnsi="Calibri Light"/>
          <w:sz w:val="18"/>
          <w:szCs w:val="18"/>
        </w:rPr>
        <w:t xml:space="preserve">HMRC and Pension payments </w:t>
      </w:r>
    </w:p>
    <w:p w14:paraId="38AFF4E3" w14:textId="77777777" w:rsidR="00095ECE" w:rsidRDefault="00095ECE" w:rsidP="00095ECE">
      <w:pPr>
        <w:keepNext/>
        <w:rPr>
          <w:rFonts w:ascii="Calibri Light" w:hAnsi="Calibri Light"/>
          <w:sz w:val="18"/>
          <w:szCs w:val="18"/>
        </w:rPr>
      </w:pPr>
      <w:r w:rsidRPr="2985B720">
        <w:rPr>
          <w:rFonts w:ascii="Calibri Light" w:hAnsi="Calibri Light"/>
          <w:sz w:val="18"/>
          <w:szCs w:val="18"/>
        </w:rPr>
        <w:t xml:space="preserve">April Skies Audit Invoice </w:t>
      </w:r>
      <w:r>
        <w:rPr>
          <w:rFonts w:ascii="Calibri Light" w:hAnsi="Calibri Light"/>
          <w:sz w:val="18"/>
          <w:szCs w:val="18"/>
        </w:rPr>
        <w:t xml:space="preserve">all approved </w:t>
      </w:r>
    </w:p>
    <w:p w14:paraId="51528B38" w14:textId="77777777" w:rsidR="00095ECE" w:rsidRDefault="00095ECE" w:rsidP="00095ECE">
      <w:pPr>
        <w:keepNext/>
        <w:rPr>
          <w:rFonts w:ascii="Calibri Light" w:hAnsi="Calibri Light"/>
          <w:sz w:val="18"/>
          <w:szCs w:val="18"/>
        </w:rPr>
      </w:pPr>
    </w:p>
    <w:p w14:paraId="66B3CC9E" w14:textId="77777777" w:rsidR="00095ECE" w:rsidRDefault="00095ECE" w:rsidP="00095ECE">
      <w:pPr>
        <w:keepNext/>
        <w:rPr>
          <w:rFonts w:ascii="Calibri Light" w:hAnsi="Calibri Light"/>
          <w:sz w:val="18"/>
          <w:szCs w:val="18"/>
        </w:rPr>
      </w:pPr>
      <w:r w:rsidRPr="2985B720">
        <w:rPr>
          <w:rFonts w:ascii="Calibri Light" w:hAnsi="Calibri Light"/>
          <w:sz w:val="18"/>
          <w:szCs w:val="18"/>
        </w:rPr>
        <w:t xml:space="preserve">10.2 </w:t>
      </w:r>
      <w:r>
        <w:rPr>
          <w:rFonts w:ascii="Calibri Light" w:hAnsi="Calibri Light"/>
          <w:sz w:val="18"/>
          <w:szCs w:val="18"/>
        </w:rPr>
        <w:t xml:space="preserve">The bank </w:t>
      </w:r>
      <w:r w:rsidRPr="2985B720">
        <w:rPr>
          <w:rFonts w:ascii="Calibri Light" w:hAnsi="Calibri Light"/>
          <w:sz w:val="18"/>
          <w:szCs w:val="18"/>
        </w:rPr>
        <w:t>reports and bank rec for April and May 2023</w:t>
      </w:r>
      <w:r>
        <w:rPr>
          <w:rFonts w:ascii="Calibri Light" w:hAnsi="Calibri Light"/>
          <w:sz w:val="18"/>
          <w:szCs w:val="18"/>
        </w:rPr>
        <w:t xml:space="preserve"> all approved </w:t>
      </w:r>
      <w:r w:rsidRPr="2985B720">
        <w:rPr>
          <w:rFonts w:ascii="Calibri Light" w:hAnsi="Calibri Light"/>
          <w:sz w:val="18"/>
          <w:szCs w:val="18"/>
        </w:rPr>
        <w:t xml:space="preserve"> </w:t>
      </w:r>
    </w:p>
    <w:p w14:paraId="1ABDAB1C" w14:textId="77777777" w:rsidR="00095ECE" w:rsidRDefault="00095ECE" w:rsidP="00095ECE">
      <w:pPr>
        <w:keepNext/>
        <w:rPr>
          <w:rFonts w:ascii="Calibri Light" w:eastAsia="Calibri Light" w:hAnsi="Calibri Light" w:cs="Calibri Light"/>
          <w:color w:val="000000" w:themeColor="text1"/>
          <w:sz w:val="18"/>
          <w:szCs w:val="18"/>
        </w:rPr>
      </w:pPr>
    </w:p>
    <w:p w14:paraId="7959FF40" w14:textId="77777777" w:rsidR="00095ECE" w:rsidRDefault="00095ECE" w:rsidP="00095ECE">
      <w:pPr>
        <w:keepNext/>
        <w:rPr>
          <w:rFonts w:ascii="Calibri Light" w:eastAsia="Calibri Light" w:hAnsi="Calibri Light" w:cs="Calibri Light"/>
          <w:color w:val="000000" w:themeColor="text1"/>
          <w:sz w:val="18"/>
          <w:szCs w:val="18"/>
        </w:rPr>
      </w:pPr>
      <w:r w:rsidRPr="2985B720">
        <w:rPr>
          <w:rFonts w:ascii="Calibri Light" w:eastAsia="Calibri Light" w:hAnsi="Calibri Light" w:cs="Calibri Light"/>
          <w:color w:val="000000" w:themeColor="text1"/>
          <w:sz w:val="18"/>
          <w:szCs w:val="18"/>
        </w:rPr>
        <w:t>10.3 Councillors review</w:t>
      </w:r>
      <w:r>
        <w:rPr>
          <w:rFonts w:ascii="Calibri Light" w:eastAsia="Calibri Light" w:hAnsi="Calibri Light" w:cs="Calibri Light"/>
          <w:color w:val="000000" w:themeColor="text1"/>
          <w:sz w:val="18"/>
          <w:szCs w:val="18"/>
        </w:rPr>
        <w:t>ed</w:t>
      </w:r>
      <w:r w:rsidRPr="2985B720">
        <w:rPr>
          <w:rFonts w:ascii="Calibri Light" w:eastAsia="Calibri Light" w:hAnsi="Calibri Light" w:cs="Calibri Light"/>
          <w:color w:val="000000" w:themeColor="text1"/>
          <w:sz w:val="18"/>
          <w:szCs w:val="18"/>
        </w:rPr>
        <w:t xml:space="preserve"> the internal audit report </w:t>
      </w:r>
    </w:p>
    <w:p w14:paraId="0CA22F4B" w14:textId="77777777" w:rsidR="00095ECE" w:rsidRDefault="00095ECE" w:rsidP="00095ECE">
      <w:pPr>
        <w:keepNext/>
        <w:tabs>
          <w:tab w:val="center" w:pos="914"/>
          <w:tab w:val="center" w:pos="3184"/>
        </w:tabs>
        <w:spacing w:after="5" w:line="250" w:lineRule="auto"/>
        <w:ind w:hanging="10"/>
        <w:jc w:val="both"/>
        <w:rPr>
          <w:rFonts w:ascii="Calibri Light" w:eastAsia="Calibri Light" w:hAnsi="Calibri Light" w:cs="Calibri Light"/>
          <w:color w:val="000000" w:themeColor="text1"/>
          <w:sz w:val="18"/>
          <w:szCs w:val="18"/>
        </w:rPr>
      </w:pPr>
    </w:p>
    <w:p w14:paraId="44FCF915" w14:textId="77777777" w:rsidR="00095ECE" w:rsidRDefault="00095ECE" w:rsidP="00095ECE">
      <w:pPr>
        <w:keepNext/>
        <w:tabs>
          <w:tab w:val="center" w:pos="914"/>
          <w:tab w:val="center" w:pos="3184"/>
        </w:tabs>
        <w:spacing w:after="5" w:line="250" w:lineRule="auto"/>
        <w:ind w:hanging="10"/>
        <w:jc w:val="both"/>
        <w:rPr>
          <w:rFonts w:ascii="Calibri Light" w:eastAsia="Calibri Light" w:hAnsi="Calibri Light" w:cs="Calibri Light"/>
          <w:color w:val="000000" w:themeColor="text1"/>
          <w:sz w:val="18"/>
          <w:szCs w:val="18"/>
        </w:rPr>
      </w:pPr>
      <w:r w:rsidRPr="2985B720">
        <w:rPr>
          <w:rFonts w:ascii="Calibri Light" w:eastAsia="Calibri Light" w:hAnsi="Calibri Light" w:cs="Calibri Light"/>
          <w:color w:val="000000" w:themeColor="text1"/>
          <w:sz w:val="18"/>
          <w:szCs w:val="18"/>
        </w:rPr>
        <w:t>10.4 Councillors review</w:t>
      </w:r>
      <w:r>
        <w:rPr>
          <w:rFonts w:ascii="Calibri Light" w:eastAsia="Calibri Light" w:hAnsi="Calibri Light" w:cs="Calibri Light"/>
          <w:color w:val="000000" w:themeColor="text1"/>
          <w:sz w:val="18"/>
          <w:szCs w:val="18"/>
        </w:rPr>
        <w:t>ed</w:t>
      </w:r>
      <w:r w:rsidRPr="2985B720">
        <w:rPr>
          <w:rFonts w:ascii="Calibri Light" w:eastAsia="Calibri Light" w:hAnsi="Calibri Light" w:cs="Calibri Light"/>
          <w:color w:val="000000" w:themeColor="text1"/>
          <w:sz w:val="18"/>
          <w:szCs w:val="18"/>
        </w:rPr>
        <w:t>, approve</w:t>
      </w:r>
      <w:r>
        <w:rPr>
          <w:rFonts w:ascii="Calibri Light" w:eastAsia="Calibri Light" w:hAnsi="Calibri Light" w:cs="Calibri Light"/>
          <w:color w:val="000000" w:themeColor="text1"/>
          <w:sz w:val="18"/>
          <w:szCs w:val="18"/>
        </w:rPr>
        <w:t>d</w:t>
      </w:r>
      <w:r w:rsidRPr="2985B720">
        <w:rPr>
          <w:rFonts w:ascii="Calibri Light" w:eastAsia="Calibri Light" w:hAnsi="Calibri Light" w:cs="Calibri Light"/>
          <w:color w:val="000000" w:themeColor="text1"/>
          <w:sz w:val="18"/>
          <w:szCs w:val="18"/>
        </w:rPr>
        <w:t xml:space="preserve"> and sign</w:t>
      </w:r>
      <w:r>
        <w:rPr>
          <w:rFonts w:ascii="Calibri Light" w:eastAsia="Calibri Light" w:hAnsi="Calibri Light" w:cs="Calibri Light"/>
          <w:color w:val="000000" w:themeColor="text1"/>
          <w:sz w:val="18"/>
          <w:szCs w:val="18"/>
        </w:rPr>
        <w:t>ed</w:t>
      </w:r>
      <w:r w:rsidRPr="2985B720">
        <w:rPr>
          <w:rFonts w:ascii="Calibri Light" w:eastAsia="Calibri Light" w:hAnsi="Calibri Light" w:cs="Calibri Light"/>
          <w:color w:val="000000" w:themeColor="text1"/>
          <w:sz w:val="18"/>
          <w:szCs w:val="18"/>
        </w:rPr>
        <w:t xml:space="preserve"> the Annual Government Statement </w:t>
      </w:r>
    </w:p>
    <w:p w14:paraId="37EC743E" w14:textId="77777777" w:rsidR="00095ECE" w:rsidRDefault="00095ECE" w:rsidP="00095ECE">
      <w:pPr>
        <w:keepNext/>
        <w:tabs>
          <w:tab w:val="center" w:pos="914"/>
          <w:tab w:val="center" w:pos="3184"/>
        </w:tabs>
        <w:spacing w:after="5" w:line="250" w:lineRule="auto"/>
        <w:ind w:hanging="10"/>
        <w:jc w:val="both"/>
        <w:rPr>
          <w:rFonts w:ascii="Calibri Light" w:eastAsia="Calibri Light" w:hAnsi="Calibri Light" w:cs="Calibri Light"/>
          <w:color w:val="000000" w:themeColor="text1"/>
          <w:sz w:val="18"/>
          <w:szCs w:val="18"/>
        </w:rPr>
      </w:pPr>
    </w:p>
    <w:p w14:paraId="053451A8" w14:textId="77777777" w:rsidR="00095ECE" w:rsidRDefault="00095ECE" w:rsidP="00095ECE">
      <w:pPr>
        <w:keepNext/>
        <w:tabs>
          <w:tab w:val="center" w:pos="914"/>
          <w:tab w:val="center" w:pos="3184"/>
        </w:tabs>
        <w:spacing w:after="5" w:line="250" w:lineRule="auto"/>
        <w:ind w:hanging="10"/>
        <w:jc w:val="both"/>
        <w:rPr>
          <w:rFonts w:ascii="Calibri Light" w:eastAsia="Calibri Light" w:hAnsi="Calibri Light" w:cs="Calibri Light"/>
          <w:color w:val="000000" w:themeColor="text1"/>
          <w:sz w:val="18"/>
          <w:szCs w:val="18"/>
        </w:rPr>
      </w:pPr>
      <w:r w:rsidRPr="2985B720">
        <w:rPr>
          <w:rFonts w:ascii="Calibri Light" w:eastAsia="Calibri Light" w:hAnsi="Calibri Light" w:cs="Calibri Light"/>
          <w:color w:val="000000" w:themeColor="text1"/>
          <w:sz w:val="18"/>
          <w:szCs w:val="18"/>
        </w:rPr>
        <w:t>10.5 Councillors review</w:t>
      </w:r>
      <w:r>
        <w:rPr>
          <w:rFonts w:ascii="Calibri Light" w:eastAsia="Calibri Light" w:hAnsi="Calibri Light" w:cs="Calibri Light"/>
          <w:color w:val="000000" w:themeColor="text1"/>
          <w:sz w:val="18"/>
          <w:szCs w:val="18"/>
        </w:rPr>
        <w:t>ed</w:t>
      </w:r>
      <w:r w:rsidRPr="2985B720">
        <w:rPr>
          <w:rFonts w:ascii="Calibri Light" w:eastAsia="Calibri Light" w:hAnsi="Calibri Light" w:cs="Calibri Light"/>
          <w:color w:val="000000" w:themeColor="text1"/>
          <w:sz w:val="18"/>
          <w:szCs w:val="18"/>
        </w:rPr>
        <w:t>, approve</w:t>
      </w:r>
      <w:r>
        <w:rPr>
          <w:rFonts w:ascii="Calibri Light" w:eastAsia="Calibri Light" w:hAnsi="Calibri Light" w:cs="Calibri Light"/>
          <w:color w:val="000000" w:themeColor="text1"/>
          <w:sz w:val="18"/>
          <w:szCs w:val="18"/>
        </w:rPr>
        <w:t>d</w:t>
      </w:r>
      <w:r w:rsidRPr="2985B720">
        <w:rPr>
          <w:rFonts w:ascii="Calibri Light" w:eastAsia="Calibri Light" w:hAnsi="Calibri Light" w:cs="Calibri Light"/>
          <w:color w:val="000000" w:themeColor="text1"/>
          <w:sz w:val="18"/>
          <w:szCs w:val="18"/>
        </w:rPr>
        <w:t xml:space="preserve"> and sign</w:t>
      </w:r>
      <w:r>
        <w:rPr>
          <w:rFonts w:ascii="Calibri Light" w:eastAsia="Calibri Light" w:hAnsi="Calibri Light" w:cs="Calibri Light"/>
          <w:color w:val="000000" w:themeColor="text1"/>
          <w:sz w:val="18"/>
          <w:szCs w:val="18"/>
        </w:rPr>
        <w:t>ed</w:t>
      </w:r>
      <w:r w:rsidRPr="2985B720">
        <w:rPr>
          <w:rFonts w:ascii="Calibri Light" w:eastAsia="Calibri Light" w:hAnsi="Calibri Light" w:cs="Calibri Light"/>
          <w:color w:val="000000" w:themeColor="text1"/>
          <w:sz w:val="18"/>
          <w:szCs w:val="18"/>
        </w:rPr>
        <w:t xml:space="preserve"> the Annual Return </w:t>
      </w:r>
    </w:p>
    <w:p w14:paraId="432D596C" w14:textId="77777777" w:rsidR="00095ECE" w:rsidRDefault="00095ECE" w:rsidP="00095ECE">
      <w:pPr>
        <w:keepNext/>
        <w:rPr>
          <w:rFonts w:ascii="Calibri Light" w:eastAsia="Calibri Light" w:hAnsi="Calibri Light" w:cs="Calibri Light"/>
          <w:color w:val="000000" w:themeColor="text1"/>
          <w:sz w:val="18"/>
          <w:szCs w:val="18"/>
        </w:rPr>
      </w:pPr>
    </w:p>
    <w:p w14:paraId="3DCC5156" w14:textId="77777777" w:rsidR="00095ECE" w:rsidRDefault="00095ECE" w:rsidP="00095ECE">
      <w:pPr>
        <w:keepNext/>
        <w:rPr>
          <w:rFonts w:ascii="Calibri Light" w:eastAsia="Calibri Light" w:hAnsi="Calibri Light" w:cs="Calibri Light"/>
          <w:color w:val="000000" w:themeColor="text1"/>
          <w:sz w:val="18"/>
          <w:szCs w:val="18"/>
        </w:rPr>
      </w:pPr>
      <w:r>
        <w:rPr>
          <w:rFonts w:ascii="Calibri Light" w:eastAsia="Calibri Light" w:hAnsi="Calibri Light" w:cs="Calibri Light"/>
          <w:color w:val="000000" w:themeColor="text1"/>
          <w:sz w:val="18"/>
          <w:szCs w:val="18"/>
        </w:rPr>
        <w:t>Meeting ended at 8.50pm</w:t>
      </w:r>
    </w:p>
    <w:p w14:paraId="6259268F" w14:textId="77777777" w:rsidR="00095ECE" w:rsidRDefault="00095ECE" w:rsidP="00095ECE">
      <w:pPr>
        <w:rPr>
          <w:b/>
          <w:bCs/>
          <w:sz w:val="18"/>
          <w:szCs w:val="18"/>
        </w:rPr>
      </w:pPr>
    </w:p>
    <w:p w14:paraId="11291F62" w14:textId="77777777" w:rsidR="00095ECE" w:rsidRDefault="00095ECE" w:rsidP="00095ECE">
      <w:pPr>
        <w:rPr>
          <w:b/>
          <w:bCs/>
          <w:sz w:val="18"/>
          <w:szCs w:val="18"/>
        </w:rPr>
      </w:pPr>
    </w:p>
    <w:p w14:paraId="71A5A780" w14:textId="77777777" w:rsidR="00095ECE" w:rsidRDefault="00095ECE" w:rsidP="00095ECE">
      <w:pPr>
        <w:rPr>
          <w:b/>
          <w:bCs/>
          <w:sz w:val="18"/>
          <w:szCs w:val="18"/>
        </w:rPr>
      </w:pPr>
    </w:p>
    <w:p w14:paraId="7B17BC7A" w14:textId="77777777" w:rsidR="00095ECE" w:rsidRDefault="00095ECE" w:rsidP="00095ECE"/>
    <w:p w14:paraId="58A69293" w14:textId="77777777" w:rsidR="00095ECE" w:rsidRDefault="00095ECE" w:rsidP="00095ECE">
      <w:pPr>
        <w:rPr>
          <w:b/>
          <w:bCs/>
          <w:sz w:val="18"/>
          <w:szCs w:val="18"/>
        </w:rPr>
      </w:pPr>
    </w:p>
    <w:p w14:paraId="0951EDCB" w14:textId="77777777" w:rsidR="00095ECE" w:rsidRDefault="00095ECE" w:rsidP="00095ECE">
      <w:pPr>
        <w:rPr>
          <w:b/>
          <w:bCs/>
          <w:sz w:val="18"/>
          <w:szCs w:val="18"/>
        </w:rPr>
      </w:pPr>
    </w:p>
    <w:p w14:paraId="271C36CD" w14:textId="77777777" w:rsidR="00095ECE" w:rsidRDefault="00095ECE" w:rsidP="00095ECE"/>
    <w:p w14:paraId="006F16D7" w14:textId="77777777" w:rsidR="009C18F9" w:rsidRDefault="009C18F9" w:rsidP="009C18F9">
      <w:pPr>
        <w:jc w:val="center"/>
        <w:rPr>
          <w:rFonts w:ascii="Calibri Light" w:eastAsia="Calibri Light" w:hAnsi="Calibri Light" w:cs="Calibri Light"/>
        </w:rPr>
      </w:pPr>
    </w:p>
    <w:sectPr w:rsidR="009C18F9">
      <w:pgSz w:w="11907" w:h="1683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E54C" w14:textId="77777777" w:rsidR="009D000A" w:rsidRDefault="009D000A" w:rsidP="009C18F9">
      <w:r>
        <w:separator/>
      </w:r>
    </w:p>
  </w:endnote>
  <w:endnote w:type="continuationSeparator" w:id="0">
    <w:p w14:paraId="403AC12E" w14:textId="77777777" w:rsidR="009D000A" w:rsidRDefault="009D000A" w:rsidP="009C18F9">
      <w:r>
        <w:continuationSeparator/>
      </w:r>
    </w:p>
  </w:endnote>
  <w:endnote w:type="continuationNotice" w:id="1">
    <w:p w14:paraId="2A604195" w14:textId="77777777" w:rsidR="009D000A" w:rsidRDefault="009D0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rlito">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5AFAA" w14:textId="77777777" w:rsidR="009D000A" w:rsidRDefault="009D000A" w:rsidP="009C18F9">
      <w:r>
        <w:separator/>
      </w:r>
    </w:p>
  </w:footnote>
  <w:footnote w:type="continuationSeparator" w:id="0">
    <w:p w14:paraId="369EB724" w14:textId="77777777" w:rsidR="009D000A" w:rsidRDefault="009D000A" w:rsidP="009C18F9">
      <w:r>
        <w:continuationSeparator/>
      </w:r>
    </w:p>
  </w:footnote>
  <w:footnote w:type="continuationNotice" w:id="1">
    <w:p w14:paraId="3E5B8271" w14:textId="77777777" w:rsidR="009D000A" w:rsidRDefault="009D00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43E11"/>
    <w:multiLevelType w:val="hybridMultilevel"/>
    <w:tmpl w:val="8CECDACC"/>
    <w:styleLink w:val="Numbered"/>
    <w:lvl w:ilvl="0" w:tplc="65C23A24">
      <w:start w:val="1"/>
      <w:numFmt w:val="decimal"/>
      <w:lvlText w:val="%1."/>
      <w:lvlJc w:val="left"/>
      <w:pPr>
        <w:ind w:left="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tplc="F8A8DE10">
      <w:start w:val="1"/>
      <w:numFmt w:val="decimal"/>
      <w:lvlText w:val="%2."/>
      <w:lvlJc w:val="left"/>
      <w:pPr>
        <w:ind w:left="1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2" w:tplc="9BCA1C02">
      <w:start w:val="1"/>
      <w:numFmt w:val="decimal"/>
      <w:lvlText w:val="%3."/>
      <w:lvlJc w:val="left"/>
      <w:pPr>
        <w:ind w:left="1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3" w:tplc="BC907994">
      <w:start w:val="1"/>
      <w:numFmt w:val="decimal"/>
      <w:lvlText w:val="%4."/>
      <w:lvlJc w:val="left"/>
      <w:pPr>
        <w:ind w:left="26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4" w:tplc="C8A8813C">
      <w:start w:val="1"/>
      <w:numFmt w:val="decimal"/>
      <w:lvlText w:val="%5."/>
      <w:lvlJc w:val="left"/>
      <w:pPr>
        <w:ind w:left="34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5" w:tplc="4F5A92CE">
      <w:start w:val="1"/>
      <w:numFmt w:val="decimal"/>
      <w:lvlText w:val="%6."/>
      <w:lvlJc w:val="left"/>
      <w:pPr>
        <w:ind w:left="4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6" w:tplc="61961FCE">
      <w:start w:val="1"/>
      <w:numFmt w:val="decimal"/>
      <w:lvlText w:val="%7."/>
      <w:lvlJc w:val="left"/>
      <w:pPr>
        <w:ind w:left="5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7" w:tplc="89342864">
      <w:start w:val="1"/>
      <w:numFmt w:val="decimal"/>
      <w:lvlText w:val="%8."/>
      <w:lvlJc w:val="left"/>
      <w:pPr>
        <w:ind w:left="5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8" w:tplc="EC2010E0">
      <w:start w:val="1"/>
      <w:numFmt w:val="decimal"/>
      <w:lvlText w:val="%9."/>
      <w:lvlJc w:val="left"/>
      <w:pPr>
        <w:ind w:left="6653" w:hanging="25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50010A0"/>
    <w:multiLevelType w:val="hybridMultilevel"/>
    <w:tmpl w:val="8CECDACC"/>
    <w:numStyleLink w:val="Numbered"/>
  </w:abstractNum>
  <w:num w:numId="1" w16cid:durableId="1616059524">
    <w:abstractNumId w:val="0"/>
  </w:num>
  <w:num w:numId="2" w16cid:durableId="1813985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D5"/>
    <w:rsid w:val="00031487"/>
    <w:rsid w:val="0008410E"/>
    <w:rsid w:val="00095ECE"/>
    <w:rsid w:val="000C587E"/>
    <w:rsid w:val="00133C5D"/>
    <w:rsid w:val="00190211"/>
    <w:rsid w:val="00192CE2"/>
    <w:rsid w:val="002305A7"/>
    <w:rsid w:val="0024444D"/>
    <w:rsid w:val="002C370F"/>
    <w:rsid w:val="003011E7"/>
    <w:rsid w:val="00343541"/>
    <w:rsid w:val="003F170D"/>
    <w:rsid w:val="003F7522"/>
    <w:rsid w:val="004F46E5"/>
    <w:rsid w:val="00553F0E"/>
    <w:rsid w:val="00556759"/>
    <w:rsid w:val="006104A7"/>
    <w:rsid w:val="006E06DB"/>
    <w:rsid w:val="00742816"/>
    <w:rsid w:val="007852C1"/>
    <w:rsid w:val="007B584C"/>
    <w:rsid w:val="009C18F9"/>
    <w:rsid w:val="009D000A"/>
    <w:rsid w:val="009F1A17"/>
    <w:rsid w:val="00A05F16"/>
    <w:rsid w:val="00A61FE5"/>
    <w:rsid w:val="00A715D5"/>
    <w:rsid w:val="00A7425F"/>
    <w:rsid w:val="00B32C2E"/>
    <w:rsid w:val="00BF338B"/>
    <w:rsid w:val="00CE5269"/>
    <w:rsid w:val="00D53E21"/>
    <w:rsid w:val="00DD748B"/>
    <w:rsid w:val="00E137DD"/>
    <w:rsid w:val="00E74064"/>
    <w:rsid w:val="00F04F3D"/>
    <w:rsid w:val="00FC0A87"/>
    <w:rsid w:val="10445616"/>
    <w:rsid w:val="1AD56A84"/>
    <w:rsid w:val="2462F6DE"/>
    <w:rsid w:val="2912BD5B"/>
    <w:rsid w:val="2985B720"/>
    <w:rsid w:val="2E3E0236"/>
    <w:rsid w:val="342F4B02"/>
    <w:rsid w:val="3577E08A"/>
    <w:rsid w:val="3713B2C0"/>
    <w:rsid w:val="40F38FE5"/>
    <w:rsid w:val="41F5B701"/>
    <w:rsid w:val="49D9AE9C"/>
    <w:rsid w:val="4F64C046"/>
    <w:rsid w:val="53C39152"/>
    <w:rsid w:val="57F540AB"/>
    <w:rsid w:val="64DC668E"/>
    <w:rsid w:val="64E55123"/>
    <w:rsid w:val="71784728"/>
    <w:rsid w:val="7668E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11DEC9"/>
  <w15:chartTrackingRefBased/>
  <w15:docId w15:val="{9ED0D498-5481-B942-A139-AF35E723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8F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0">
    <w:name w:val="Hyperlink.0"/>
    <w:basedOn w:val="DefaultParagraphFont"/>
    <w:rsid w:val="009C18F9"/>
    <w:rPr>
      <w:rFonts w:ascii="Calibri Light" w:eastAsia="Calibri Light" w:hAnsi="Calibri Light" w:cs="Calibri Light"/>
      <w:outline w:val="0"/>
      <w:color w:val="0000FF"/>
      <w:sz w:val="16"/>
      <w:szCs w:val="16"/>
      <w:u w:val="single" w:color="0000FF"/>
    </w:rPr>
  </w:style>
  <w:style w:type="numbering" w:customStyle="1" w:styleId="Numbered">
    <w:name w:val="Numbered"/>
    <w:rsid w:val="009C18F9"/>
    <w:pPr>
      <w:numPr>
        <w:numId w:val="1"/>
      </w:numPr>
    </w:pPr>
  </w:style>
  <w:style w:type="paragraph" w:styleId="Header">
    <w:name w:val="header"/>
    <w:basedOn w:val="Normal"/>
    <w:link w:val="HeaderChar"/>
    <w:uiPriority w:val="99"/>
    <w:unhideWhenUsed/>
    <w:rsid w:val="009C18F9"/>
    <w:pPr>
      <w:pBdr>
        <w:top w:val="nil"/>
        <w:left w:val="nil"/>
        <w:bottom w:val="nil"/>
        <w:right w:val="nil"/>
        <w:between w:val="nil"/>
        <w:bar w:val="nil"/>
      </w:pBdr>
      <w:tabs>
        <w:tab w:val="center" w:pos="4513"/>
        <w:tab w:val="right" w:pos="9026"/>
      </w:tabs>
    </w:pPr>
    <w:rPr>
      <w:rFonts w:ascii="Calibri" w:eastAsia="Arial Unicode MS" w:hAnsi="Calibri" w:cs="Arial Unicode MS"/>
      <w:color w:val="000000"/>
      <w:sz w:val="22"/>
      <w:szCs w:val="22"/>
      <w:u w:color="000000"/>
      <w:bdr w:val="nil"/>
      <w:lang w:val="en-US"/>
      <w14:textOutline w14:w="0" w14:cap="flat" w14:cmpd="sng" w14:algn="ctr">
        <w14:noFill/>
        <w14:prstDash w14:val="solid"/>
        <w14:bevel/>
      </w14:textOutline>
    </w:rPr>
  </w:style>
  <w:style w:type="character" w:customStyle="1" w:styleId="HeaderChar">
    <w:name w:val="Header Char"/>
    <w:basedOn w:val="DefaultParagraphFont"/>
    <w:link w:val="Header"/>
    <w:uiPriority w:val="99"/>
    <w:rsid w:val="009C18F9"/>
    <w:rPr>
      <w:rFonts w:ascii="Calibri" w:eastAsia="Arial Unicode MS" w:hAnsi="Calibri" w:cs="Arial Unicode MS"/>
      <w:color w:val="000000"/>
      <w:sz w:val="22"/>
      <w:szCs w:val="22"/>
      <w:u w:color="000000"/>
      <w:bdr w:val="nil"/>
      <w:lang w:val="en-US" w:eastAsia="en-GB"/>
      <w14:textOutline w14:w="0" w14:cap="flat" w14:cmpd="sng" w14:algn="ctr">
        <w14:noFill/>
        <w14:prstDash w14:val="solid"/>
        <w14:bevel/>
      </w14:textOutline>
    </w:rPr>
  </w:style>
  <w:style w:type="paragraph" w:styleId="Footer">
    <w:name w:val="footer"/>
    <w:basedOn w:val="Normal"/>
    <w:link w:val="FooterChar"/>
    <w:uiPriority w:val="99"/>
    <w:unhideWhenUsed/>
    <w:rsid w:val="009C18F9"/>
    <w:pPr>
      <w:pBdr>
        <w:top w:val="nil"/>
        <w:left w:val="nil"/>
        <w:bottom w:val="nil"/>
        <w:right w:val="nil"/>
        <w:between w:val="nil"/>
        <w:bar w:val="nil"/>
      </w:pBdr>
      <w:tabs>
        <w:tab w:val="center" w:pos="4513"/>
        <w:tab w:val="right" w:pos="9026"/>
      </w:tabs>
    </w:pPr>
    <w:rPr>
      <w:rFonts w:ascii="Calibri" w:eastAsia="Arial Unicode MS" w:hAnsi="Calibri" w:cs="Arial Unicode MS"/>
      <w:color w:val="000000"/>
      <w:sz w:val="22"/>
      <w:szCs w:val="22"/>
      <w:u w:color="000000"/>
      <w:bdr w:val="nil"/>
      <w:lang w:val="en-US"/>
      <w14:textOutline w14:w="0" w14:cap="flat" w14:cmpd="sng" w14:algn="ctr">
        <w14:noFill/>
        <w14:prstDash w14:val="solid"/>
        <w14:bevel/>
      </w14:textOutline>
    </w:rPr>
  </w:style>
  <w:style w:type="character" w:customStyle="1" w:styleId="FooterChar">
    <w:name w:val="Footer Char"/>
    <w:basedOn w:val="DefaultParagraphFont"/>
    <w:link w:val="Footer"/>
    <w:uiPriority w:val="99"/>
    <w:rsid w:val="009C18F9"/>
    <w:rPr>
      <w:rFonts w:ascii="Calibri" w:eastAsia="Arial Unicode MS" w:hAnsi="Calibri" w:cs="Arial Unicode MS"/>
      <w:color w:val="000000"/>
      <w:sz w:val="22"/>
      <w:szCs w:val="22"/>
      <w:u w:color="000000"/>
      <w:bdr w:val="nil"/>
      <w:lang w:val="en-US" w:eastAsia="en-GB"/>
      <w14:textOutline w14:w="0" w14:cap="flat" w14:cmpd="sng" w14:algn="ctr">
        <w14:noFill/>
        <w14:prstDash w14:val="solid"/>
        <w14:bevel/>
      </w14:textOutline>
    </w:rPr>
  </w:style>
  <w:style w:type="character" w:styleId="Hyperlink">
    <w:name w:val="Hyperlink"/>
    <w:basedOn w:val="DefaultParagraphFont"/>
    <w:uiPriority w:val="99"/>
    <w:semiHidden/>
    <w:unhideWhenUsed/>
    <w:rsid w:val="009C18F9"/>
    <w:rPr>
      <w:color w:val="0000FF"/>
      <w:u w:val="single"/>
    </w:rPr>
  </w:style>
  <w:style w:type="paragraph" w:styleId="NormalWeb">
    <w:name w:val="Normal (Web)"/>
    <w:basedOn w:val="Normal"/>
    <w:uiPriority w:val="99"/>
    <w:semiHidden/>
    <w:unhideWhenUsed/>
    <w:rsid w:val="009C18F9"/>
    <w:pPr>
      <w:spacing w:before="100" w:beforeAutospacing="1" w:after="100" w:afterAutospacing="1"/>
    </w:pPr>
  </w:style>
  <w:style w:type="character" w:customStyle="1" w:styleId="normaltextrun">
    <w:name w:val="normaltextrun"/>
    <w:basedOn w:val="DefaultParagraphFont"/>
    <w:rsid w:val="4F64C046"/>
  </w:style>
  <w:style w:type="character" w:customStyle="1" w:styleId="eop">
    <w:name w:val="eop"/>
    <w:basedOn w:val="DefaultParagraphFont"/>
    <w:rsid w:val="4F64C04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789933">
      <w:bodyDiv w:val="1"/>
      <w:marLeft w:val="0"/>
      <w:marRight w:val="0"/>
      <w:marTop w:val="0"/>
      <w:marBottom w:val="0"/>
      <w:divBdr>
        <w:top w:val="none" w:sz="0" w:space="0" w:color="auto"/>
        <w:left w:val="none" w:sz="0" w:space="0" w:color="auto"/>
        <w:bottom w:val="none" w:sz="0" w:space="0" w:color="auto"/>
        <w:right w:val="none" w:sz="0" w:space="0" w:color="auto"/>
      </w:divBdr>
      <w:divsChild>
        <w:div w:id="627786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393052">
              <w:marLeft w:val="0"/>
              <w:marRight w:val="0"/>
              <w:marTop w:val="0"/>
              <w:marBottom w:val="0"/>
              <w:divBdr>
                <w:top w:val="none" w:sz="0" w:space="0" w:color="auto"/>
                <w:left w:val="none" w:sz="0" w:space="0" w:color="auto"/>
                <w:bottom w:val="none" w:sz="0" w:space="0" w:color="auto"/>
                <w:right w:val="none" w:sz="0" w:space="0" w:color="auto"/>
              </w:divBdr>
              <w:divsChild>
                <w:div w:id="1215506893">
                  <w:marLeft w:val="0"/>
                  <w:marRight w:val="0"/>
                  <w:marTop w:val="0"/>
                  <w:marBottom w:val="0"/>
                  <w:divBdr>
                    <w:top w:val="none" w:sz="0" w:space="0" w:color="auto"/>
                    <w:left w:val="none" w:sz="0" w:space="0" w:color="auto"/>
                    <w:bottom w:val="none" w:sz="0" w:space="0" w:color="auto"/>
                    <w:right w:val="none" w:sz="0" w:space="0" w:color="auto"/>
                  </w:divBdr>
                  <w:divsChild>
                    <w:div w:id="1838643177">
                      <w:marLeft w:val="0"/>
                      <w:marRight w:val="0"/>
                      <w:marTop w:val="0"/>
                      <w:marBottom w:val="160"/>
                      <w:divBdr>
                        <w:top w:val="none" w:sz="0" w:space="0" w:color="auto"/>
                        <w:left w:val="none" w:sz="0" w:space="0" w:color="auto"/>
                        <w:bottom w:val="none" w:sz="0" w:space="0" w:color="auto"/>
                        <w:right w:val="none" w:sz="0" w:space="0" w:color="auto"/>
                      </w:divBdr>
                      <w:divsChild>
                        <w:div w:id="100272445">
                          <w:marLeft w:val="0"/>
                          <w:marRight w:val="0"/>
                          <w:marTop w:val="0"/>
                          <w:marBottom w:val="0"/>
                          <w:divBdr>
                            <w:top w:val="none" w:sz="0" w:space="0" w:color="auto"/>
                            <w:left w:val="none" w:sz="0" w:space="0" w:color="auto"/>
                            <w:bottom w:val="none" w:sz="0" w:space="0" w:color="auto"/>
                            <w:right w:val="none" w:sz="0" w:space="0" w:color="auto"/>
                          </w:divBdr>
                        </w:div>
                        <w:div w:id="398789160">
                          <w:marLeft w:val="0"/>
                          <w:marRight w:val="0"/>
                          <w:marTop w:val="0"/>
                          <w:marBottom w:val="0"/>
                          <w:divBdr>
                            <w:top w:val="none" w:sz="0" w:space="0" w:color="auto"/>
                            <w:left w:val="none" w:sz="0" w:space="0" w:color="auto"/>
                            <w:bottom w:val="none" w:sz="0" w:space="0" w:color="auto"/>
                            <w:right w:val="none" w:sz="0" w:space="0" w:color="auto"/>
                          </w:divBdr>
                        </w:div>
                        <w:div w:id="500464789">
                          <w:marLeft w:val="0"/>
                          <w:marRight w:val="0"/>
                          <w:marTop w:val="0"/>
                          <w:marBottom w:val="0"/>
                          <w:divBdr>
                            <w:top w:val="none" w:sz="0" w:space="0" w:color="auto"/>
                            <w:left w:val="none" w:sz="0" w:space="0" w:color="auto"/>
                            <w:bottom w:val="none" w:sz="0" w:space="0" w:color="auto"/>
                            <w:right w:val="none" w:sz="0" w:space="0" w:color="auto"/>
                          </w:divBdr>
                        </w:div>
                        <w:div w:id="579674457">
                          <w:marLeft w:val="0"/>
                          <w:marRight w:val="0"/>
                          <w:marTop w:val="0"/>
                          <w:marBottom w:val="0"/>
                          <w:divBdr>
                            <w:top w:val="none" w:sz="0" w:space="0" w:color="auto"/>
                            <w:left w:val="none" w:sz="0" w:space="0" w:color="auto"/>
                            <w:bottom w:val="none" w:sz="0" w:space="0" w:color="auto"/>
                            <w:right w:val="none" w:sz="0" w:space="0" w:color="auto"/>
                          </w:divBdr>
                        </w:div>
                        <w:div w:id="773939775">
                          <w:marLeft w:val="0"/>
                          <w:marRight w:val="0"/>
                          <w:marTop w:val="0"/>
                          <w:marBottom w:val="0"/>
                          <w:divBdr>
                            <w:top w:val="none" w:sz="0" w:space="0" w:color="auto"/>
                            <w:left w:val="none" w:sz="0" w:space="0" w:color="auto"/>
                            <w:bottom w:val="none" w:sz="0" w:space="0" w:color="auto"/>
                            <w:right w:val="none" w:sz="0" w:space="0" w:color="auto"/>
                          </w:divBdr>
                        </w:div>
                        <w:div w:id="843399459">
                          <w:marLeft w:val="0"/>
                          <w:marRight w:val="0"/>
                          <w:marTop w:val="0"/>
                          <w:marBottom w:val="0"/>
                          <w:divBdr>
                            <w:top w:val="none" w:sz="0" w:space="0" w:color="auto"/>
                            <w:left w:val="none" w:sz="0" w:space="0" w:color="auto"/>
                            <w:bottom w:val="none" w:sz="0" w:space="0" w:color="auto"/>
                            <w:right w:val="none" w:sz="0" w:space="0" w:color="auto"/>
                          </w:divBdr>
                        </w:div>
                        <w:div w:id="1289972786">
                          <w:marLeft w:val="0"/>
                          <w:marRight w:val="0"/>
                          <w:marTop w:val="0"/>
                          <w:marBottom w:val="0"/>
                          <w:divBdr>
                            <w:top w:val="none" w:sz="0" w:space="0" w:color="auto"/>
                            <w:left w:val="none" w:sz="0" w:space="0" w:color="auto"/>
                            <w:bottom w:val="none" w:sz="0" w:space="0" w:color="auto"/>
                            <w:right w:val="none" w:sz="0" w:space="0" w:color="auto"/>
                          </w:divBdr>
                        </w:div>
                        <w:div w:id="1389719811">
                          <w:marLeft w:val="0"/>
                          <w:marRight w:val="0"/>
                          <w:marTop w:val="0"/>
                          <w:marBottom w:val="0"/>
                          <w:divBdr>
                            <w:top w:val="none" w:sz="0" w:space="0" w:color="auto"/>
                            <w:left w:val="none" w:sz="0" w:space="0" w:color="auto"/>
                            <w:bottom w:val="none" w:sz="0" w:space="0" w:color="auto"/>
                            <w:right w:val="none" w:sz="0" w:space="0" w:color="auto"/>
                          </w:divBdr>
                        </w:div>
                        <w:div w:id="1551576498">
                          <w:marLeft w:val="0"/>
                          <w:marRight w:val="0"/>
                          <w:marTop w:val="0"/>
                          <w:marBottom w:val="0"/>
                          <w:divBdr>
                            <w:top w:val="none" w:sz="0" w:space="0" w:color="auto"/>
                            <w:left w:val="none" w:sz="0" w:space="0" w:color="auto"/>
                            <w:bottom w:val="none" w:sz="0" w:space="0" w:color="auto"/>
                            <w:right w:val="none" w:sz="0" w:space="0" w:color="auto"/>
                          </w:divBdr>
                        </w:div>
                        <w:div w:id="1644386058">
                          <w:marLeft w:val="0"/>
                          <w:marRight w:val="0"/>
                          <w:marTop w:val="0"/>
                          <w:marBottom w:val="0"/>
                          <w:divBdr>
                            <w:top w:val="none" w:sz="0" w:space="0" w:color="auto"/>
                            <w:left w:val="none" w:sz="0" w:space="0" w:color="auto"/>
                            <w:bottom w:val="none" w:sz="0" w:space="0" w:color="auto"/>
                            <w:right w:val="none" w:sz="0" w:space="0" w:color="auto"/>
                          </w:divBdr>
                        </w:div>
                        <w:div w:id="1757508969">
                          <w:marLeft w:val="0"/>
                          <w:marRight w:val="0"/>
                          <w:marTop w:val="0"/>
                          <w:marBottom w:val="0"/>
                          <w:divBdr>
                            <w:top w:val="none" w:sz="0" w:space="0" w:color="auto"/>
                            <w:left w:val="none" w:sz="0" w:space="0" w:color="auto"/>
                            <w:bottom w:val="none" w:sz="0" w:space="0" w:color="auto"/>
                            <w:right w:val="none" w:sz="0" w:space="0" w:color="auto"/>
                          </w:divBdr>
                        </w:div>
                        <w:div w:id="2067293620">
                          <w:marLeft w:val="0"/>
                          <w:marRight w:val="0"/>
                          <w:marTop w:val="0"/>
                          <w:marBottom w:val="0"/>
                          <w:divBdr>
                            <w:top w:val="none" w:sz="0" w:space="0" w:color="auto"/>
                            <w:left w:val="none" w:sz="0" w:space="0" w:color="auto"/>
                            <w:bottom w:val="none" w:sz="0" w:space="0" w:color="auto"/>
                            <w:right w:val="none" w:sz="0" w:space="0" w:color="auto"/>
                          </w:divBdr>
                        </w:div>
                        <w:div w:id="21238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rneparishcouncil@hotmai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gelabaker/Library/CloudStorage/OneDrive-Personal/Horne%20Parish%20Council/HPC%20Meeting%202023-2024/June%20%20Agenda%202023%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June  Agenda 2023 1.dotx</Template>
  <TotalTime>1</TotalTime>
  <Pages>2</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Horne Parish Clerk</cp:lastModifiedBy>
  <cp:revision>1</cp:revision>
  <dcterms:created xsi:type="dcterms:W3CDTF">2023-07-11T20:48:00Z</dcterms:created>
  <dcterms:modified xsi:type="dcterms:W3CDTF">2023-07-11T20:49:00Z</dcterms:modified>
</cp:coreProperties>
</file>